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B0C" w:rsidRDefault="00026B0C" w:rsidP="00026B0C">
      <w:pPr>
        <w:pStyle w:val="31"/>
        <w:jc w:val="center"/>
        <w:rPr>
          <w:rFonts w:ascii="Bodo_uzb" w:hAnsi="Bodo_uzb"/>
          <w:i w:val="0"/>
        </w:rPr>
      </w:pPr>
      <w:r>
        <w:rPr>
          <w:rFonts w:ascii="Bodo_uzb" w:hAnsi="Bodo_uzb"/>
          <w:i w:val="0"/>
        </w:rPr>
        <w:t>ЖАҲОН ХЎЖАЛИГИДА  МУСТА</w:t>
      </w:r>
      <w:r>
        <w:rPr>
          <w:rFonts w:ascii="Bodo_uzb" w:hAnsi="Bodo_uzb"/>
          <w:i w:val="0"/>
          <w:lang w:val="uz-Cyrl-UZ"/>
        </w:rPr>
        <w:t>Қ</w:t>
      </w:r>
      <w:r>
        <w:rPr>
          <w:rFonts w:ascii="Bodo_uzb" w:hAnsi="Bodo_uzb"/>
          <w:i w:val="0"/>
        </w:rPr>
        <w:t>ИЛ ДАВЛАТЧИЛИКНИНГ БАРПО ЭТИЛИШИ</w:t>
      </w:r>
    </w:p>
    <w:p w:rsidR="00026B0C" w:rsidRDefault="00026B0C" w:rsidP="00026B0C">
      <w:pPr>
        <w:ind w:firstLine="720"/>
        <w:rPr>
          <w:rFonts w:ascii="Bodo_uzb" w:hAnsi="Bodo_uzb"/>
          <w:b/>
          <w:sz w:val="28"/>
        </w:rPr>
      </w:pPr>
      <w:r>
        <w:rPr>
          <w:rFonts w:ascii="Bodo_uzb" w:hAnsi="Bodo_uzb"/>
          <w:b/>
          <w:sz w:val="28"/>
        </w:rPr>
        <w:t>Режа</w:t>
      </w:r>
    </w:p>
    <w:p w:rsidR="00026B0C" w:rsidRDefault="00026B0C" w:rsidP="00026B0C">
      <w:pPr>
        <w:ind w:left="720"/>
        <w:jc w:val="both"/>
        <w:rPr>
          <w:rFonts w:ascii="Bodo_uzb" w:hAnsi="Bodo_uzb"/>
          <w:b/>
          <w:sz w:val="28"/>
        </w:rPr>
      </w:pPr>
      <w:r>
        <w:rPr>
          <w:rFonts w:ascii="Bodo_uzb" w:hAnsi="Bodo_uzb"/>
          <w:b/>
          <w:sz w:val="28"/>
        </w:rPr>
        <w:t>12.1.</w:t>
      </w:r>
      <w:r>
        <w:rPr>
          <w:rFonts w:ascii="Bodo_uzb" w:hAnsi="Bodo_uzb"/>
          <w:sz w:val="28"/>
        </w:rPr>
        <w:t xml:space="preserve"> </w:t>
      </w:r>
      <w:r>
        <w:rPr>
          <w:rFonts w:ascii="Bodo_uzb" w:hAnsi="Bodo_uzb"/>
          <w:b/>
          <w:sz w:val="28"/>
        </w:rPr>
        <w:t>Марказий Осиё мустақил давлатлари трансформацияси ва жаҳон иқтисодига ҳамкорлигини иқтисодий тартибга солиш йўналишлари</w:t>
      </w:r>
    </w:p>
    <w:p w:rsidR="00026B0C" w:rsidRDefault="00026B0C" w:rsidP="00026B0C">
      <w:pPr>
        <w:ind w:left="720"/>
        <w:jc w:val="both"/>
        <w:rPr>
          <w:rFonts w:ascii="Bodo_uzb" w:hAnsi="Bodo_uzb"/>
          <w:b/>
          <w:sz w:val="28"/>
        </w:rPr>
      </w:pPr>
      <w:r>
        <w:rPr>
          <w:rFonts w:ascii="Bodo_uzb" w:hAnsi="Bodo_uzb"/>
          <w:b/>
          <w:sz w:val="28"/>
        </w:rPr>
        <w:t>12.2. Ўрта Осиё мамлакатларида трансформация  жараёнининг назарий ва услубий негизлари</w:t>
      </w:r>
    </w:p>
    <w:p w:rsidR="00026B0C" w:rsidRDefault="00026B0C" w:rsidP="00026B0C">
      <w:pPr>
        <w:pStyle w:val="31"/>
        <w:ind w:left="720"/>
        <w:rPr>
          <w:rFonts w:ascii="Bodo_uzb" w:hAnsi="Bodo_uzb"/>
          <w:i w:val="0"/>
        </w:rPr>
      </w:pPr>
      <w:r>
        <w:rPr>
          <w:rFonts w:ascii="Bodo_uzb" w:hAnsi="Bodo_uzb"/>
          <w:i w:val="0"/>
        </w:rPr>
        <w:t>12.3.Марказий Осиё давлатларида трансформация ва глобаллашув  муаммолари</w:t>
      </w:r>
    </w:p>
    <w:p w:rsidR="00026B0C" w:rsidRDefault="00026B0C" w:rsidP="00026B0C">
      <w:pPr>
        <w:pStyle w:val="31"/>
        <w:ind w:firstLine="720"/>
        <w:rPr>
          <w:rFonts w:ascii="Bodo_uzb" w:hAnsi="Bodo_uzb"/>
          <w:i w:val="0"/>
        </w:rPr>
      </w:pPr>
      <w:r>
        <w:rPr>
          <w:rFonts w:ascii="Bodo_uzb" w:hAnsi="Bodo_uzb"/>
          <w:i w:val="0"/>
        </w:rPr>
        <w:t xml:space="preserve">12.4. Ривожланаётган мамлакатлар иқтисодиётида қайта туб </w:t>
      </w:r>
    </w:p>
    <w:p w:rsidR="00026B0C" w:rsidRDefault="00026B0C" w:rsidP="00026B0C">
      <w:pPr>
        <w:pStyle w:val="31"/>
        <w:ind w:firstLine="720"/>
        <w:rPr>
          <w:rFonts w:ascii="Bodo_uzb" w:hAnsi="Bodo_uzb"/>
          <w:i w:val="0"/>
        </w:rPr>
      </w:pPr>
      <w:r>
        <w:rPr>
          <w:rFonts w:ascii="Bodo_uzb" w:hAnsi="Bodo_uzb"/>
          <w:i w:val="0"/>
        </w:rPr>
        <w:t>ўзгаришлар стратегияси</w:t>
      </w:r>
    </w:p>
    <w:p w:rsidR="00026B0C" w:rsidRDefault="00026B0C" w:rsidP="00026B0C">
      <w:pPr>
        <w:rPr>
          <w:rFonts w:ascii="Bodo_uzb" w:hAnsi="Bodo_uzb"/>
          <w:b/>
          <w:sz w:val="28"/>
        </w:rPr>
      </w:pPr>
    </w:p>
    <w:p w:rsidR="00026B0C" w:rsidRDefault="00026B0C" w:rsidP="00026B0C">
      <w:pPr>
        <w:ind w:left="720"/>
        <w:jc w:val="both"/>
        <w:rPr>
          <w:rFonts w:ascii="Bodo_uzb" w:hAnsi="Bodo_uzb"/>
          <w:b/>
          <w:sz w:val="28"/>
        </w:rPr>
      </w:pPr>
      <w:r>
        <w:rPr>
          <w:rFonts w:ascii="Bodo_uzb" w:hAnsi="Bodo_uzb"/>
          <w:b/>
          <w:sz w:val="28"/>
        </w:rPr>
        <w:t>12.1.</w:t>
      </w:r>
      <w:r>
        <w:rPr>
          <w:rFonts w:ascii="Bodo_uzb" w:hAnsi="Bodo_uzb"/>
          <w:sz w:val="28"/>
        </w:rPr>
        <w:t xml:space="preserve"> </w:t>
      </w:r>
      <w:r>
        <w:rPr>
          <w:rFonts w:ascii="Bodo_uzb" w:hAnsi="Bodo_uzb"/>
          <w:b/>
          <w:sz w:val="28"/>
        </w:rPr>
        <w:t>Марказий Осиё мустақил давлатлари трансформацияси ва жаҳон иқтисодига ҳамкорлигини иқтисодий тартибга солиш йўналишлари</w:t>
      </w:r>
    </w:p>
    <w:p w:rsidR="00026B0C" w:rsidRDefault="00026B0C" w:rsidP="00026B0C">
      <w:pPr>
        <w:ind w:firstLine="720"/>
        <w:jc w:val="both"/>
        <w:rPr>
          <w:rFonts w:ascii="Bodo_uzb" w:hAnsi="Bodo_uzb"/>
          <w:sz w:val="28"/>
        </w:rPr>
      </w:pPr>
      <w:r>
        <w:rPr>
          <w:rFonts w:ascii="Bodo_uzb" w:hAnsi="Bodo_uzb"/>
          <w:sz w:val="28"/>
        </w:rPr>
        <w:t>Ўзбекистон Республикаси Президенти И.А.Каримов +озоғистон, +ирғизистон, Тожикистон ва Ўзбекистон давлат раҳбарларининг Тошкент учрашувида Марказий Осиё мамлакатларининг  истиқлолга эришганидан кейинги биринчи ўн йиллиги «ўта  масъулиятли  ва улкан тарихий аҳамиятга эга давр» эканлигини таъкидлади. Бу даврда мустақил давлатчиликни барпо этиш билан биргали</w:t>
      </w:r>
      <w:bookmarkStart w:id="0" w:name="_GoBack"/>
      <w:bookmarkEnd w:id="0"/>
      <w:r>
        <w:rPr>
          <w:rFonts w:ascii="Bodo_uzb" w:hAnsi="Bodo_uzb"/>
          <w:sz w:val="28"/>
        </w:rPr>
        <w:t>кда, трансформация (яъни иқтисодий тизимларни қайта шакллантириш асосида бир ижтимоий тизимдан иккинчисига ўтиш) ҳамда жаҳон хўжалигига интеграция жараёнлари энг долзарб вазифалар қаторидан жой олди.</w:t>
      </w:r>
    </w:p>
    <w:p w:rsidR="00026B0C" w:rsidRDefault="00026B0C" w:rsidP="00026B0C">
      <w:pPr>
        <w:ind w:firstLine="851"/>
        <w:jc w:val="both"/>
        <w:rPr>
          <w:rFonts w:ascii="Bodo_uzb" w:hAnsi="Bodo_uzb"/>
          <w:sz w:val="28"/>
        </w:rPr>
      </w:pPr>
      <w:r>
        <w:rPr>
          <w:rFonts w:ascii="Bodo_uzb" w:hAnsi="Bodo_uzb"/>
          <w:sz w:val="28"/>
        </w:rPr>
        <w:t>Ушбу жараёнларнинг дастлабки босқичида хорижий янги мустақил давлатларнинг кўпчилигида ишлаб чиқариш ва даромад соҳаларида кескин  пасайиш юз берди. Иқтисодиёт бўйича 2001 йил Нобель мукофоти  совриндори Ж.Стиглиц ана шу ҳолатни таърифлаб бундай дейди:  «Россиядаги ва собиқ иттифоқ (СИ) таркибида бўлган бошқа кўпчилик мамлакатлардаги ислоҳотларнинг муваффақиятсизлиги фақатгина тўғри иқтисодий сиёсатни амалга ошира олмаслик билан боғлиқ эмас. Уларнинг негизи чуқурроқ бўлиб, бозор иқтисодиёти асосларини тушуниб  етмасликка, шунингдек, институтцион ислоҳотлар асосларини етарлича  англаб етмасликка бориб тақалади... Ушбу давлатларнинг кўпчилиги жиддий ютуқларга эриша олмаслиги самаралироқ иқтисодий сиёсат олиб бориш учун уларда имкониятлар борлигидан ҳам далолат беради».</w:t>
      </w:r>
    </w:p>
    <w:p w:rsidR="00026B0C" w:rsidRDefault="00026B0C" w:rsidP="00026B0C">
      <w:pPr>
        <w:ind w:firstLine="851"/>
        <w:jc w:val="both"/>
        <w:rPr>
          <w:rFonts w:ascii="Bodo_uzb" w:hAnsi="Bodo_uzb"/>
          <w:sz w:val="28"/>
        </w:rPr>
      </w:pPr>
      <w:r>
        <w:rPr>
          <w:rFonts w:ascii="Bodo_uzb" w:hAnsi="Bodo_uzb"/>
          <w:sz w:val="28"/>
        </w:rPr>
        <w:t xml:space="preserve">Бу мамлакатларнинг ҳар бирида ўтган давр ичидаги тажрибаларни ўрганиш бу борада муайян хулосаларга келиш ва бозор ислоҳотларини ўтказишда самаралироқ йўлларни танлаш учун зарур. Бироқ ана шу </w:t>
      </w:r>
      <w:r>
        <w:rPr>
          <w:rFonts w:ascii="Bodo_uzb" w:hAnsi="Bodo_uzb"/>
          <w:sz w:val="28"/>
        </w:rPr>
        <w:lastRenderedPageBreak/>
        <w:t>муаммолар атрофидаги фикр-мулоҳазалар ҳамда мунозаралар асосан Марказий ва Шарқий Европа (МШЕ) мамлакатларида, Россияда, камроқ даражада эса бошқа Мустақил давлатлар хамдўстлиги (МДҲ) аъзоларидаги ўтиш даврини таҳлил қилишдан иборат бўлиб қолди. Марказий Осиёдаги беш давлат бу борада энг кам эътибор берилган мамлакатлар жумласидандир. Фақат кейинги  пайтлардагина чет элларда шу мамлакатлар ҳақида ҳам баъзи нашрлар пайдо бўлди, лекин уларнинг тажрибасини яна ҳам чуқурроқ ва ҳар томонлама ўрганиш ҳамон долзарб бўлиб турибди.</w:t>
      </w:r>
    </w:p>
    <w:p w:rsidR="00026B0C" w:rsidRDefault="00026B0C" w:rsidP="00026B0C">
      <w:pPr>
        <w:ind w:firstLine="851"/>
        <w:jc w:val="both"/>
        <w:rPr>
          <w:rFonts w:ascii="Bodo_uzb" w:hAnsi="Bodo_uzb"/>
          <w:sz w:val="28"/>
        </w:rPr>
      </w:pPr>
      <w:r>
        <w:rPr>
          <w:rFonts w:ascii="Bodo_uzb" w:hAnsi="Bodo_uzb"/>
          <w:sz w:val="28"/>
        </w:rPr>
        <w:t>Иқтисодий ўсиш, айниқса СИ республикалари орасида, Ўзбекистонда ялпи ички маҳсулот (ЯИМ) ҳажми 2001 йилда 1991 йил даражасидан ошиб, 103 фоизга кўпайиши  негизидаги омилларни ўрганиш – ўтиш иқтисодиётига асосланган  мамлакатлар учун назарий ва амалий жиҳатдан баъзи янги сабоқларни бериши мумкин. С.Фешер ва Р. Сахей фикрларига кўра,  «Ўзбекистон собиқ шўро мамлакатлари орасида «ЯИМ ўсишига ўтиш даври тамойилларининг стандарт тавсияларини тўлиқ қабул қилмаган ҳолда эришган икки давлатнинг биридир». Халқаро валюта фонди (ХВФ) экспертлари Ўзбекистондаги «иқтисодий ўсиш жумбоғи» ни ечишга бир неча бор уриниб кўришди. Лекин бу ўринишлар асосан неоклассик монетаризм ғоялари нуқтаи назаридан олиб борилди. Бу борадаги бир томонлама чекланганликни бартараф этиш учун эса ана шу жумбоққа  баҳо беришда  бошқа бир назарий-услубий ёндашиш ҳам талаб этилади.</w:t>
      </w:r>
    </w:p>
    <w:p w:rsidR="00026B0C" w:rsidRDefault="00026B0C" w:rsidP="00026B0C">
      <w:pPr>
        <w:ind w:firstLine="851"/>
        <w:jc w:val="both"/>
        <w:rPr>
          <w:rFonts w:ascii="Bodo_uzb" w:hAnsi="Bodo_uzb"/>
          <w:sz w:val="28"/>
        </w:rPr>
      </w:pPr>
      <w:r>
        <w:rPr>
          <w:rFonts w:ascii="Bodo_uzb" w:hAnsi="Bodo_uzb"/>
          <w:sz w:val="28"/>
        </w:rPr>
        <w:t>Ўтиш даври ҳамда иқтисодиёт глобаллашуви шароитида иқтисодий ривожланиш омиллари нималардан иборат? Айни бир хил ислоҳотлар мажмуи ўтиш давридаги турли мамлакатларда нима учун турлича натижа бермоқда? Ўзбекистон иқтисодий модели ва тажрибаси ҳам ички, ҳам ташқи иқтисодий сиёсат борасида нима учун «ўтиш даври жумбоғи» даражасида ўрганилмоқда?</w:t>
      </w:r>
    </w:p>
    <w:p w:rsidR="00026B0C" w:rsidRDefault="00026B0C" w:rsidP="00026B0C">
      <w:pPr>
        <w:ind w:firstLine="851"/>
        <w:jc w:val="both"/>
        <w:rPr>
          <w:rFonts w:ascii="Bodo_uzb" w:hAnsi="Bodo_uzb"/>
          <w:sz w:val="28"/>
        </w:rPr>
      </w:pPr>
      <w:r>
        <w:rPr>
          <w:rFonts w:ascii="Bodo_uzb" w:hAnsi="Bodo_uzb"/>
          <w:sz w:val="28"/>
        </w:rPr>
        <w:t>Ана шу саволларга жавоб  беришдан олдин ҳар бир мамлакатда тизимлар трансформацияси ва дастлабки шарт-шароитлар билан боғлиқ бўлган муаммоларнинг тадрижий сабоқларини ҳар томонлама ва чуқурроқ ўрганиш талаб этилади. Шундагина «амалга ошириладиган сиёсат бошқа бир вазиятда бошқача натижаларга олиб келиши мумкин бўлармиди?» - деган саволга жавоб бериш имкони бўлади. ЯИМ ўсишига катта таъсир қилган  эркинлаштириш ва макроиқтисодий барқарорлик жараёнлари билан бирга дастлабки шарт-шароитларни ҳам ҳисобга олиш ўтиш даври мамлакатларига нисбатан ўтган асрнинг 90- йиллари  иккинчи ярмида қўлланила бошланди. Фақат яқиндагина, ХВФ ва Жаҳон банки ҳисоботларида ва нашрларида [de Melo, Denгzer, Geld ва Tenev (1997 й); Wolf (1997 й);Havrгllгshгn, Гzvorskг  ва  van Ruden (1998 й.);  oeck  ва  Kostгal (1998 й.);  Zetelmeyer (1998 й);   Taube  ва Zetelmeyer (1998 й)]  амалга оширилаётган ислоҳотларда дастлабки шарт-</w:t>
      </w:r>
      <w:r>
        <w:rPr>
          <w:rFonts w:ascii="Bodo_uzb" w:hAnsi="Bodo_uzb"/>
          <w:sz w:val="28"/>
        </w:rPr>
        <w:lastRenderedPageBreak/>
        <w:t>шароитларнинг  иқтисодий юксалишга таъсири бирмунча таҳлил қилина бошланди.</w:t>
      </w:r>
    </w:p>
    <w:p w:rsidR="00026B0C" w:rsidRDefault="00026B0C" w:rsidP="00026B0C">
      <w:pPr>
        <w:ind w:firstLine="851"/>
        <w:jc w:val="both"/>
        <w:rPr>
          <w:rFonts w:ascii="Bodo_uzb" w:hAnsi="Bodo_uzb"/>
          <w:sz w:val="28"/>
        </w:rPr>
      </w:pPr>
      <w:r>
        <w:rPr>
          <w:rFonts w:ascii="Bodo_uzb" w:hAnsi="Bodo_uzb"/>
          <w:sz w:val="28"/>
        </w:rPr>
        <w:t>Лекин шунга қарамай, тизимлар трансформацияси жараёнида маҳсулот ишлаб чиқариш кўрсаткичларини белгиловчи омил сифатида дастлабки шарт-шароитнинг мутлақ ва нисбий аҳамиятига оид масала хусусида баҳс-мунозаралар давом этмоқда ва бу масалани янада чуқурроқ ўрганишга эҳтиёж  сезилмоқда Бу борада фақат рақамлар билан кифояланиш етарли эмас, зеро биргина миқдорий кўрсаткичлар орқали мунозарани ҳал этиб бўлмайди.</w:t>
      </w:r>
    </w:p>
    <w:p w:rsidR="00026B0C" w:rsidRDefault="00026B0C" w:rsidP="00026B0C">
      <w:pPr>
        <w:pStyle w:val="a5"/>
        <w:rPr>
          <w:rFonts w:ascii="Bodo_uzb" w:hAnsi="Bodo_uzb"/>
          <w:sz w:val="28"/>
        </w:rPr>
      </w:pPr>
      <w:r>
        <w:rPr>
          <w:rFonts w:ascii="Bodo_uzb" w:hAnsi="Bodo_uzb"/>
          <w:sz w:val="28"/>
        </w:rPr>
        <w:t>Бироқ таъкидлаб ўтиш жоизки, Марказий Осий мамлакатларида иқтисодий тизимларни қайта шакллантириш ҳамда бу мамлакатларнинг жаҳон иқтисоиётига интеграциялашув жараёнларини қиёсий тадқиқ ва таҳлил қилишда минтақанинг ўзида ва ундан ташқарида тўпланган тажриба етарлича ўрганилмаган.</w:t>
      </w:r>
    </w:p>
    <w:p w:rsidR="00026B0C" w:rsidRDefault="00026B0C" w:rsidP="00026B0C">
      <w:pPr>
        <w:pStyle w:val="a5"/>
        <w:rPr>
          <w:rFonts w:ascii="Bodo_uzb" w:hAnsi="Bodo_uzb"/>
          <w:sz w:val="28"/>
        </w:rPr>
      </w:pPr>
      <w:r>
        <w:rPr>
          <w:rFonts w:ascii="Bodo_uzb" w:hAnsi="Bodo_uzb"/>
          <w:sz w:val="28"/>
        </w:rPr>
        <w:t xml:space="preserve"> Марказий Осиё давлатлари миллий бозорларининг институтционал ва таркибий тайёрлиги, шунингдек:  банк-молия тизимининг ривож топган институтлари етарли эмаслиги; экспортга йўналтирилган рақобатбардош қайта ишлов саноатининг маҳсулоти камлиги; ушбу мамлакатларнинг олдинги тизимдан мерос қолган ва ишлаб  чиқариш кучлари технологик жиҳатдан  жаҳон андозаларидан орқада қолган  иқтисодининг таркиби; ташқи савдо, валюта сиёсати ва ташқи қарз муаммолари етарли даражада эътиборга олинмаган.</w:t>
      </w:r>
    </w:p>
    <w:p w:rsidR="00026B0C" w:rsidRDefault="00026B0C" w:rsidP="00026B0C">
      <w:pPr>
        <w:pStyle w:val="a5"/>
        <w:rPr>
          <w:rFonts w:ascii="Bodo_uzb" w:hAnsi="Bodo_uzb"/>
          <w:sz w:val="28"/>
        </w:rPr>
      </w:pPr>
    </w:p>
    <w:p w:rsidR="00026B0C" w:rsidRDefault="00026B0C" w:rsidP="00026B0C">
      <w:pPr>
        <w:pStyle w:val="33"/>
        <w:rPr>
          <w:rFonts w:ascii="Bodo_uzb" w:hAnsi="Bodo_uzb"/>
          <w:i/>
          <w:sz w:val="28"/>
          <w:szCs w:val="28"/>
        </w:rPr>
      </w:pPr>
      <w:r>
        <w:rPr>
          <w:rFonts w:ascii="Bodo_uzb" w:hAnsi="Bodo_uzb"/>
          <w:i/>
          <w:sz w:val="28"/>
          <w:szCs w:val="28"/>
        </w:rPr>
        <w:t>12.2. Ўрта Осиё мамлакатларида трансформация  жараёнининг назарий ва услубий негизлари</w:t>
      </w:r>
    </w:p>
    <w:p w:rsidR="00026B0C" w:rsidRDefault="00026B0C" w:rsidP="00026B0C">
      <w:pPr>
        <w:ind w:firstLine="851"/>
        <w:jc w:val="both"/>
        <w:rPr>
          <w:rFonts w:ascii="Bodo_uzb" w:hAnsi="Bodo_uzb"/>
          <w:sz w:val="28"/>
        </w:rPr>
      </w:pPr>
    </w:p>
    <w:p w:rsidR="00026B0C" w:rsidRDefault="00026B0C" w:rsidP="00026B0C">
      <w:pPr>
        <w:ind w:firstLine="851"/>
        <w:jc w:val="both"/>
        <w:rPr>
          <w:rFonts w:ascii="Bodo_uzb" w:hAnsi="Bodo_uzb"/>
          <w:sz w:val="28"/>
        </w:rPr>
      </w:pPr>
      <w:r>
        <w:rPr>
          <w:rFonts w:ascii="Bodo_uzb" w:hAnsi="Bodo_uzb"/>
          <w:sz w:val="28"/>
        </w:rPr>
        <w:t>Иқтисодий жараёнларда   трансформация жараёнларининг таҳлилига етарли институтционал эволюцион нуқтаи назардан ёндашилмаган. Ўтиш даври иқтисодиётини бошидан кечираётган  мамлакатлардаги иқтисодий сиёсатни кўпчилик чет эллик муаллифларнинг чоп этилган назарий ва амалий тадқиқотларида кузатиш мумкин. Жараёнларда макроиқтисодий эркинлаштириш ва барқарорлаштиришнинг тайёр қолипларига ортиқча урғу беришини, шунингдек, иқтисодиётда ўтиш даврини бошидан кечираётган алоҳида олинган ҳар бир мамлакатда мавжуд бўлган ўзига хос шароитлар атрофлича ҳисобга олинмаслигини кузатиш мумкин. Бундан ташқари, иқтисодий ривожланишнинг узоқ муддатли стратегик ва истиқболли вазифаларини етарлича баҳолай олмаслик ва устуворлик қисқа муддатли вазифаларга берилган.</w:t>
      </w:r>
    </w:p>
    <w:p w:rsidR="00026B0C" w:rsidRDefault="00026B0C" w:rsidP="00026B0C">
      <w:pPr>
        <w:ind w:firstLine="851"/>
        <w:jc w:val="both"/>
        <w:rPr>
          <w:rFonts w:ascii="Bodo_uzb" w:hAnsi="Bodo_uzb"/>
          <w:sz w:val="28"/>
        </w:rPr>
      </w:pPr>
      <w:r>
        <w:rPr>
          <w:rFonts w:ascii="Bodo_uzb" w:hAnsi="Bodo_uzb"/>
          <w:sz w:val="28"/>
        </w:rPr>
        <w:lastRenderedPageBreak/>
        <w:t>Ўтиш даврининг дастлабки ўн йиллиги тизимларни қайта ташкил этиш,  яъни марказлаштирилган тарзда режалаштиришга асосланган маъмурий-буйруқбозлик тизимидан бозор иқтисодиётига ўтишга қаратилган ислоҳотларга амалда анча мураккаб ҳамда тасаввуримизда нисбатан узоғроқ давом этадиган жараён эканлигини кўрсатди. Иқтисодий сиёсат борасидаги етакчи хорижий тадқиқотлар бўйича ўтиш даврига оид турли муаммолар юзасидан нашр этилган адабиётларда ҳамон бир қатор масалалар ўз  ечимини топганича йўқ. Фикр-мулоҳазалар турлича бўлиши ва сиёсий иқтисодга ёки эконометрик таҳлилларга асосланилганликдан қатъи назар, улар бу мамлакатлар тавсия қилинган иқтисодий сиёсатни етарли даражада амалга  оширмаганлари учун тизимлардаги ўзгаришлар жараёнида жиддийроқ тўсиқларга дуч келганликларини кўрсатиб беришга мўлжалланган.</w:t>
      </w:r>
    </w:p>
    <w:p w:rsidR="00026B0C" w:rsidRDefault="00026B0C" w:rsidP="00026B0C">
      <w:pPr>
        <w:ind w:firstLine="851"/>
        <w:jc w:val="both"/>
        <w:rPr>
          <w:rFonts w:ascii="Bodo_uzb" w:hAnsi="Bodo_uzb"/>
          <w:sz w:val="28"/>
        </w:rPr>
      </w:pPr>
      <w:r>
        <w:rPr>
          <w:rFonts w:ascii="Bodo_uzb" w:hAnsi="Bodo_uzb"/>
          <w:sz w:val="28"/>
        </w:rPr>
        <w:t>Услубий нуқтаи назаридан «институтцион қопқонлар» ибораси киритилган. бу ибора ўтиш  даврида эволюцион тараққиёт қонунларини етарли эътиборга олмаслик натижасида иқтисодий сиёсат билан мавжуд иқтисодиёт ўртасида юзага келадиган қарама-қаршиликлар оқибатларини изоҳлаш  учун қўлланилади. «Институтцион қопқонлар» нинг жудаям калтис шакллари шу ҳолларда намоён бўладики, унда сиёсий ўзгаришлар ижтимоий ва иқтисодий институтлар даражаси ва табиатига  мос келмайди, давлат ва халқ янги имкониятлардан керакли даражада фойдаланишга тайёр бўлмайди. Ана шундай ҳолатда кутилган натижалар билан воқеалик ўртасида, харажатлар билан даромадлар, имкониятлар билан мақсадлар ўртасида катта тафовутлар юзага келади.</w:t>
      </w:r>
    </w:p>
    <w:p w:rsidR="00026B0C" w:rsidRDefault="00026B0C" w:rsidP="00026B0C">
      <w:pPr>
        <w:ind w:firstLine="851"/>
        <w:jc w:val="both"/>
        <w:rPr>
          <w:rFonts w:ascii="Bodo_uzb" w:hAnsi="Bodo_uzb"/>
          <w:sz w:val="28"/>
        </w:rPr>
      </w:pPr>
      <w:r>
        <w:rPr>
          <w:rFonts w:ascii="Bodo_uzb" w:hAnsi="Bodo_uzb"/>
          <w:sz w:val="28"/>
        </w:rPr>
        <w:t>Ўтиш даврини бошидан кечираётган мамлакатларда амал қилинган стратегия ва сиёсат тизимлардаги ўзгаришлар оқибатида мутлақо турлича, баъзи ҳолларда эса тескари натижаларга олиб келиши мумкин бўлади. Шу маънода барча мамлакатлар ўтиш даврининг илк босқичида, гарчи турли даражада ва кўринишларда бўлса ҳам, «қопқонлар» га  илинди (юқори ёки  гиперинфляция, давлат бюджетидаги юқори дефицит; ишлаб чиқаришнинг кескин пасайиши ва саноатнинг инқирози; камбағаллашувнинг жадаллашиши ва даромаддаги тенгсизлик). Буларнинг  кўпларига ташқи иқтисодий фаолиятни давлат томонидан тартибга солиш интизоми барбод бўлганлиги, шунингдек, глобаллашувга хос бўлган «қопқонлар» (ташқи савдода ҳамда молиявий тангликлар, жорий операциялар ҳисобидаги узлуксиз дефицит, капиталнинг четга чиқиб кетиши ва ташқи қарзнинг тобора  кўпайиши олдида ожизлик) сабаб бўлди. Ўтиш даври ҳамда глобаллашув «қопқонлар»и, яъни тизимларни қайта шакллантиришдаги «қопқонлар» дастлабки шарт-шароит билан амалга оширилаётган сиёсат ўртасида номувофиқлик кўпроқ содир бўлган давлатларда хатарлироқ кечди.</w:t>
      </w:r>
    </w:p>
    <w:p w:rsidR="00026B0C" w:rsidRDefault="00026B0C" w:rsidP="00026B0C">
      <w:pPr>
        <w:ind w:firstLine="851"/>
        <w:jc w:val="both"/>
        <w:rPr>
          <w:rFonts w:ascii="Bodo_uzb" w:hAnsi="Bodo_uzb"/>
          <w:sz w:val="28"/>
        </w:rPr>
      </w:pPr>
      <w:r>
        <w:rPr>
          <w:rFonts w:ascii="Bodo_uzb" w:hAnsi="Bodo_uzb"/>
          <w:sz w:val="28"/>
        </w:rPr>
        <w:lastRenderedPageBreak/>
        <w:t xml:space="preserve"> Маҳсулот ишлаб чиқариш кўламлари ва унинг ялпи пасайиш сабаблари ўтиш даврининг илк босқичларидаёк намоён бўлади, булар турли усуллар, шу жумладан, статистикадаги ва услубиятдаги мавжуд хатолар билан ҳам изоҳланади. Бироқ ЯИМ миқдорини ўлчашда қўшимча яна уч гуруҳ омилларни эътиборга олиш керак. Булар 1) бошланғич институционал, иқтисодий ва ижтимоий шарт-шароитлар; 2) ўзаро иқтисодий ёрдам кенгаши (собиқ СЭВ) ва унинг парчаланиши; 3) давлат назоратининг бекор  қилиниши натижасида юзага келган  саросималик ва тизим парчаланишидаги «қопқонлар» билан боғлиқ бошқа ҳолатлар. Маҳсулот ишлаб чикарилишининг пасайиши сабабларини аниқлаш ва тизимли ўзгариш билан боғлиқ бошқа «қопқонлар»ни уйғунлаштириш учун танланган ва олиб борилган сиёсатни унинг мавжуд институтционал ва бошқа омиллар билан мувофиқлиги нуқтаи назаридан кўриб чиқиш муҳим ва зарур.</w:t>
      </w:r>
    </w:p>
    <w:p w:rsidR="00026B0C" w:rsidRDefault="00026B0C" w:rsidP="00026B0C">
      <w:pPr>
        <w:ind w:firstLine="851"/>
        <w:jc w:val="both"/>
        <w:rPr>
          <w:rFonts w:ascii="Bodo_uzb" w:hAnsi="Bodo_uzb"/>
          <w:sz w:val="28"/>
        </w:rPr>
      </w:pPr>
      <w:r>
        <w:rPr>
          <w:rFonts w:ascii="Bodo_uzb" w:hAnsi="Bodo_uzb"/>
          <w:sz w:val="28"/>
        </w:rPr>
        <w:t>Таҳлиллар шуни кўрсатадики, иқтисодиёти ўтиш даврида бўлган мамлакатлардаги ўта қаттиқ макроиқтисодий барқарорлашув ҳам реал ЯИМ ҳажмига салбий таъсир ўтказади.</w:t>
      </w:r>
    </w:p>
    <w:p w:rsidR="00026B0C" w:rsidRDefault="00026B0C" w:rsidP="00026B0C">
      <w:pPr>
        <w:ind w:firstLine="851"/>
        <w:jc w:val="both"/>
        <w:rPr>
          <w:rFonts w:ascii="Bodo_uzb" w:hAnsi="Bodo_uzb"/>
          <w:sz w:val="28"/>
        </w:rPr>
      </w:pPr>
      <w:r>
        <w:rPr>
          <w:rFonts w:ascii="Bodo_uzb" w:hAnsi="Bodo_uzb"/>
          <w:sz w:val="28"/>
        </w:rPr>
        <w:t>Шуни таъкидлаш керакки, тубдан эркинлаштириш сиёсати иқтисодиёти ўтиш даврида бўлган мамлакатларда ишлаб чиқариш  ва тўлов балансига салбий таъсир кўрсатди. Тизим ўзгаришлари жараёнида, «очиқ эшиклар «иқтисодига анча эхтиётлик билан ёндашган, ташқи ва ўз ички бозорларида юз бераётган ўзгаришларга прагматик тарзда муносабатда бўлган мамлакатлар иқтисодий ўсиш нуқтаи назаридан қаралганда камрок шикастландилар. Шу билан бир вақтда амалда туб ислоҳотлар ўрин олган ички ва ташқи сиёсат фаолиятини ялпи эркинлаштирган давлатлар кўпроқ даражада зарар кўрди.</w:t>
      </w:r>
    </w:p>
    <w:p w:rsidR="00026B0C" w:rsidRDefault="00026B0C" w:rsidP="00026B0C">
      <w:pPr>
        <w:ind w:firstLine="851"/>
        <w:jc w:val="both"/>
        <w:rPr>
          <w:rFonts w:ascii="Bodo_uzb" w:hAnsi="Bodo_uzb"/>
          <w:sz w:val="28"/>
        </w:rPr>
      </w:pPr>
      <w:r>
        <w:rPr>
          <w:rFonts w:ascii="Bodo_uzb" w:hAnsi="Bodo_uzb"/>
          <w:sz w:val="28"/>
        </w:rPr>
        <w:t>Туб ислоҳотлар ва инвестицияларнинг камайиши. Капиталнинг четга чиқиб кетиши анча сезиларли бўлди ва баъзи ҳолатларда ташқи молиялаштиришнинг умумий ҳажмидан ҳам ошиб кетди. Ички  ва ташқи хусусий инвестицияларни бир меъёрда кўпайишини таъминлай олмаган  мамлакатларда инвестицияларнинг камайиши, айниқса, кўпроқ салбий натижаларга олиб келди. 17-жадвалда ўтиш даври мамлакатларининг турли гуруҳларига оид бир қатор иқтисодий кўрсаткичлар келтирилган.</w:t>
      </w:r>
    </w:p>
    <w:p w:rsidR="00026B0C" w:rsidRDefault="00026B0C" w:rsidP="00026B0C">
      <w:pPr>
        <w:ind w:firstLine="851"/>
        <w:jc w:val="both"/>
        <w:rPr>
          <w:rFonts w:ascii="Bodo_uzb" w:hAnsi="Bodo_uzb"/>
          <w:sz w:val="28"/>
        </w:rPr>
      </w:pPr>
      <w:r>
        <w:rPr>
          <w:rFonts w:ascii="Bodo_uzb" w:hAnsi="Bodo_uzb"/>
          <w:sz w:val="28"/>
        </w:rPr>
        <w:t xml:space="preserve">Хусусийлаштириш ва капиталнинг четга чиқиб кетиши. «Фалаж қилиб даволаш» тарафдорлари илгари сурган учта асосий унсурнинг бири эркинлаштириш ва макроиқтисодий барқарорлик сингари жадал хусусийлаштиришдан иборат эди.  Бу, ўз  навбатида, тизимларни қайта шакллантиришда  жиддий силжишларга олиб келди.  Хитой ва Вьетнам  тажрибаси айни пайтда шуни  кўрсатадики, ўтиш даврининг бошларида йирик миқёсда хусусийлаштирмасдан туриб ҳам бозор ислоҳотлари соҳасида жиддий ютуқларга эришиш мумкин экан. Туб ислоҳотлар йўлидан борган </w:t>
      </w:r>
      <w:r>
        <w:rPr>
          <w:rFonts w:ascii="Bodo_uzb" w:hAnsi="Bodo_uzb"/>
          <w:sz w:val="28"/>
        </w:rPr>
        <w:lastRenderedPageBreak/>
        <w:t>мамлакатларда ўтиш даврининг дастлабки босқичида молиявий институтларнинг етишмаслиги, хусусийлаштиришдаги «ваучер» шакллар, жамият бойликларини яшириш ва ошкора эгаллаб олиш ҳамда катта миқдорда капиталнинг четга чиқиб кетиши маҳсулот ишлаб чиқишнинг камайишидаги муҳим сабаблардан бири бўлди.</w:t>
      </w:r>
    </w:p>
    <w:p w:rsidR="00026B0C" w:rsidRDefault="00026B0C" w:rsidP="00026B0C">
      <w:pPr>
        <w:jc w:val="right"/>
        <w:rPr>
          <w:rFonts w:ascii="Bodo_uzb" w:hAnsi="Bodo_uzb"/>
          <w:sz w:val="28"/>
        </w:rPr>
      </w:pPr>
      <w:r>
        <w:rPr>
          <w:rFonts w:ascii="Bodo_uzb" w:hAnsi="Bodo_uzb"/>
          <w:sz w:val="28"/>
        </w:rPr>
        <w:t>15-жадвал</w:t>
      </w:r>
    </w:p>
    <w:p w:rsidR="00026B0C" w:rsidRDefault="00026B0C" w:rsidP="00026B0C">
      <w:pPr>
        <w:jc w:val="center"/>
        <w:rPr>
          <w:rFonts w:ascii="Bodo_uzb" w:hAnsi="Bodo_uzb"/>
          <w:b/>
          <w:sz w:val="28"/>
        </w:rPr>
      </w:pPr>
      <w:r>
        <w:rPr>
          <w:rFonts w:ascii="Bodo_uzb" w:hAnsi="Bodo_uzb"/>
          <w:b/>
          <w:sz w:val="28"/>
        </w:rPr>
        <w:t>Иқтисодий ўтиш даврига хос мамлакатлар ва Марказий Осиё давлатларига оид макроиқтисодий кўрсаткичлар, (1989-2001 йилларда)</w:t>
      </w:r>
    </w:p>
    <w:p w:rsidR="00026B0C" w:rsidRDefault="00026B0C" w:rsidP="00026B0C">
      <w:pPr>
        <w:jc w:val="center"/>
        <w:rPr>
          <w:rFonts w:ascii="Bodo_uzb" w:hAnsi="Bodo_uzb"/>
          <w:sz w:val="28"/>
        </w:rPr>
      </w:pPr>
    </w:p>
    <w:p w:rsidR="00026B0C" w:rsidRDefault="00026B0C" w:rsidP="00026B0C">
      <w:pPr>
        <w:pBdr>
          <w:top w:val="single" w:sz="6" w:space="1" w:color="auto"/>
          <w:between w:val="single" w:sz="6" w:space="1" w:color="auto"/>
        </w:pBdr>
        <w:jc w:val="center"/>
        <w:rPr>
          <w:rFonts w:ascii="Bodo_uzb" w:hAnsi="Bodo_uzb"/>
          <w:b/>
          <w:sz w:val="28"/>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560"/>
        <w:gridCol w:w="1842"/>
        <w:gridCol w:w="1276"/>
        <w:gridCol w:w="1276"/>
        <w:gridCol w:w="1134"/>
      </w:tblGrid>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Ўтиш даври мамлакатлари (А) тўртта ҳар хил гуруҳи ва (Б) Марказий Осиё</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Маҳсулот ишлаб чиқариш, %</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Инвестициялар (ЯИМга нисбатан ялпи ички инвестициялар ҳажми), %</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Инфля-ция</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Монети-зация коэфф. ва (М</w:t>
            </w:r>
            <w:r>
              <w:rPr>
                <w:rFonts w:ascii="Bodo_uzb" w:hAnsi="Bodo_uzb"/>
                <w:sz w:val="28"/>
                <w:vertAlign w:val="superscript"/>
              </w:rPr>
              <w:t>2</w:t>
            </w:r>
            <w:r>
              <w:rPr>
                <w:rFonts w:ascii="Bodo_uzb" w:hAnsi="Bodo_uzb"/>
                <w:sz w:val="28"/>
              </w:rPr>
              <w:t>/ЯИМ)</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Бюд-жет дефи-цити</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А</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1.МШЕ мамлакатлари</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-3,1</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23</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72,8</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-18</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-4,5</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 Болтиқ бўйи мамлакатлари</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-28,5</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26</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120,6</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-41</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1,8</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3.МДҲ мамлакатлари (4-б бунга кирмайди)-27,4</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-27,4</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26</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384,2</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-52</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5,7</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4.Ҳарбий ҳаракатлар борган МШЕ ва СИ  мамлакатлари</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-50,8</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22</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576,8</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-52</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-7,0</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Б</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Ўзбекистон</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4,7</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28,5</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257,5</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-50</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5,5</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+ирғизистон</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-33,1</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20,8</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163,1</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-50</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-9,7</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+озоғистон</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-26,4</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24,3</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406,9</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-57</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4,9</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Туркманистон</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-34,1</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584,2</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-58</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-1,6</w:t>
            </w:r>
          </w:p>
        </w:tc>
      </w:tr>
      <w:tr w:rsidR="00026B0C" w:rsidTr="00557BF1">
        <w:tblPrEx>
          <w:tblCellMar>
            <w:top w:w="0" w:type="dxa"/>
            <w:bottom w:w="0" w:type="dxa"/>
          </w:tblCellMar>
        </w:tblPrEx>
        <w:tc>
          <w:tcPr>
            <w:tcW w:w="241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 xml:space="preserve">Тожикистон      (ҳарбий ҳаракатлар </w:t>
            </w:r>
            <w:r>
              <w:rPr>
                <w:rFonts w:ascii="Bodo_uzb" w:hAnsi="Bodo_uzb"/>
                <w:sz w:val="28"/>
              </w:rPr>
              <w:lastRenderedPageBreak/>
              <w:t>ҳисобига олинди)</w:t>
            </w:r>
          </w:p>
        </w:tc>
        <w:tc>
          <w:tcPr>
            <w:tcW w:w="1560"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lastRenderedPageBreak/>
              <w:t>-51,1</w:t>
            </w:r>
          </w:p>
        </w:tc>
        <w:tc>
          <w:tcPr>
            <w:tcW w:w="1842"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26,4</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390,5</w:t>
            </w:r>
          </w:p>
        </w:tc>
        <w:tc>
          <w:tcPr>
            <w:tcW w:w="1276"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-54</w:t>
            </w:r>
          </w:p>
        </w:tc>
        <w:tc>
          <w:tcPr>
            <w:tcW w:w="1134" w:type="dxa"/>
          </w:tcPr>
          <w:p w:rsidR="00026B0C" w:rsidRDefault="00026B0C" w:rsidP="00557BF1">
            <w:pPr>
              <w:pBdr>
                <w:top w:val="single" w:sz="6" w:space="1" w:color="auto"/>
                <w:between w:val="single" w:sz="6" w:space="1" w:color="auto"/>
              </w:pBdr>
              <w:jc w:val="center"/>
              <w:rPr>
                <w:rFonts w:ascii="Bodo_uzb" w:hAnsi="Bodo_uzb"/>
                <w:sz w:val="28"/>
              </w:rPr>
            </w:pPr>
            <w:r>
              <w:rPr>
                <w:rFonts w:ascii="Bodo_uzb" w:hAnsi="Bodo_uzb"/>
                <w:sz w:val="28"/>
              </w:rPr>
              <w:t>-8,8</w:t>
            </w:r>
          </w:p>
        </w:tc>
      </w:tr>
    </w:tbl>
    <w:p w:rsidR="00026B0C" w:rsidRDefault="00026B0C" w:rsidP="00026B0C">
      <w:pPr>
        <w:ind w:firstLine="851"/>
        <w:jc w:val="both"/>
        <w:rPr>
          <w:rFonts w:ascii="Bodo_uzb" w:hAnsi="Bodo_uzb"/>
          <w:sz w:val="28"/>
        </w:rPr>
      </w:pPr>
      <w:r>
        <w:rPr>
          <w:rFonts w:ascii="Bodo_uzb" w:hAnsi="Bodo_uzb"/>
          <w:sz w:val="28"/>
        </w:rPr>
        <w:lastRenderedPageBreak/>
        <w:t>Ўтиш даврининг дастлабки босқичида бюджет сиёсатининг аҳамияти.</w:t>
      </w:r>
    </w:p>
    <w:p w:rsidR="00026B0C" w:rsidRDefault="00026B0C" w:rsidP="00026B0C">
      <w:pPr>
        <w:ind w:firstLine="851"/>
        <w:jc w:val="both"/>
        <w:rPr>
          <w:rFonts w:ascii="Bodo_uzb" w:hAnsi="Bodo_uzb"/>
          <w:sz w:val="28"/>
        </w:rPr>
      </w:pPr>
      <w:r>
        <w:rPr>
          <w:rFonts w:ascii="Bodo_uzb" w:hAnsi="Bodo_uzb"/>
          <w:sz w:val="28"/>
        </w:rPr>
        <w:t>Баъзи тадқиқотларда (В.G.Schwartz (1994 й.) иқтисодиёти ўтиш даврида бўлган мамлакатларда бюджетнинг қисқариши билан  маҳсулот ишлаб чиқариш ўртасида ўзаро яқин алоқадорлик борлиги қайд этилмайди. Ваҳоланки, МШЕ ва МДҲ мамлакатлари, хусусан, Марказий Осиё  давлатлари маълумотлари таҳлили натижасида маълум бўлдики, ана шу икки ҳолат бир-бири билан чамбарчас боғланган.  Шунингдек, бюджет  омилларидан маҳсулот ишлаб чиқариш кескин камайишига йўл қўйилмаган (масалан, Польша ва Ўзбекистонда).</w:t>
      </w:r>
    </w:p>
    <w:p w:rsidR="00026B0C" w:rsidRDefault="00026B0C" w:rsidP="00026B0C">
      <w:pPr>
        <w:ind w:firstLine="851"/>
        <w:jc w:val="both"/>
        <w:rPr>
          <w:rFonts w:ascii="Bodo_uzb" w:hAnsi="Bodo_uzb"/>
          <w:sz w:val="28"/>
        </w:rPr>
      </w:pPr>
      <w:r>
        <w:rPr>
          <w:rFonts w:ascii="Bodo_uzb" w:hAnsi="Bodo_uzb"/>
          <w:sz w:val="28"/>
        </w:rPr>
        <w:t>Молиявий воситачилик ва иқтисодий ўсиш.</w:t>
      </w:r>
      <w:r>
        <w:rPr>
          <w:rFonts w:ascii="Bodo_uzb" w:hAnsi="Bodo_uzb"/>
          <w:b/>
          <w:sz w:val="28"/>
        </w:rPr>
        <w:t xml:space="preserve"> </w:t>
      </w:r>
      <w:r>
        <w:rPr>
          <w:rFonts w:ascii="Bodo_uzb" w:hAnsi="Bodo_uzb"/>
          <w:sz w:val="28"/>
        </w:rPr>
        <w:t>Schuumpeterybyu  (1912 й.) таъкидлашича, иқтисодиётни ривожлантиришда банклар ғоят муҳим  аҳамият касб этади. Зеро, улар пул омонатларидан фойдаланувчи компанияларни яхши танлай олади. Ушбу фикрга кўра, банк сектори омонотларнинг тақсимланишига таъсир кўрсатган ҳолда фоизлар  ўзгариши орқалигина эмас, балки бошқа йўллар билан ҳам иқтисодиётни  ривожлантириш суръатларига самарали туртки бериши мумкин. Шундай қилиб, Шумпетернинг молия ва тараққиёт бўйича мулоҳазалари унумдорликнинг ўсиши ва технологиянинг ўзгаришига банк фаолияти биринчи навбатда таъсир этади, деган фикрни келтириб чиқаради. Кейинчалик маълум қилинган назарий моделларда ҳам (Dгamond [1984й.]), Boyd ва Prescott(1986 й), Kгng ва Levгne (1993й), Levгne (1997 й)) банклар ва иқтисодий фаоллик ўртасидаги боғлиқлик таъкидлаб ўтилган.</w:t>
      </w:r>
    </w:p>
    <w:p w:rsidR="00026B0C" w:rsidRDefault="00026B0C" w:rsidP="00026B0C">
      <w:pPr>
        <w:ind w:firstLine="851"/>
        <w:jc w:val="both"/>
        <w:rPr>
          <w:rFonts w:ascii="Bodo_uzb" w:hAnsi="Bodo_uzb"/>
          <w:sz w:val="28"/>
        </w:rPr>
      </w:pPr>
      <w:r>
        <w:rPr>
          <w:rFonts w:ascii="Bodo_uzb" w:hAnsi="Bodo_uzb"/>
          <w:sz w:val="28"/>
        </w:rPr>
        <w:t>Ушбу назария амалиётдаги далиллар билан ҳам тасдиқланади: ўтиш даври иқтисодиётидаги  барча мамлакатларда ЯИМнинг пасайиш жараёни молия  секторининг қисқариши билан бирга содир бўлди. Тадқиқот натижаларида шу нарса аён бўлдики, маҳсулот ишлаб чиқаришнинг пасайиши қанчалик жадал бўлса молиявий воситачиликнинг қисқариш даражаси шунчалик юқори бўлади. Ўтиш даври жараёнида молиявий воситачиликнинг пасайиб кетиши маҳсулот ишлаб чиқаришга бир қанча йўллар орқали  таъсир қилиши мумкин. Молиявий воситачиликнинг бўшашиб кетиши маҳсулот ишлаб чиқаришда катта талафатларга сабаб бўлган учта асосий  кўринишда содир бўлади. Булар - тўлов тизимидаги узилиш, реал секторидаги  жамғарма ва  амалда инвестиция сифатида ишлатилган маблағлар ўртасидаги фарқ ҳамда банк-кредит секторининг инқирози.</w:t>
      </w:r>
    </w:p>
    <w:p w:rsidR="00026B0C" w:rsidRDefault="00026B0C" w:rsidP="00026B0C">
      <w:pPr>
        <w:ind w:firstLine="851"/>
        <w:jc w:val="both"/>
        <w:rPr>
          <w:rFonts w:ascii="Bodo_uzb" w:hAnsi="Bodo_uzb"/>
          <w:sz w:val="28"/>
        </w:rPr>
      </w:pPr>
    </w:p>
    <w:p w:rsidR="00026B0C" w:rsidRDefault="00026B0C" w:rsidP="00026B0C">
      <w:pPr>
        <w:pStyle w:val="31"/>
        <w:jc w:val="center"/>
        <w:rPr>
          <w:rFonts w:ascii="Bodo_uzb" w:hAnsi="Bodo_uzb"/>
          <w:i w:val="0"/>
        </w:rPr>
      </w:pPr>
      <w:r>
        <w:rPr>
          <w:rFonts w:ascii="Bodo_uzb" w:hAnsi="Bodo_uzb"/>
          <w:i w:val="0"/>
        </w:rPr>
        <w:t>12.3.Марказий Осиё давлатларида трансформация ва глобаллашув  муаммолари</w:t>
      </w:r>
    </w:p>
    <w:p w:rsidR="00026B0C" w:rsidRDefault="00026B0C" w:rsidP="00026B0C">
      <w:pPr>
        <w:ind w:left="851"/>
        <w:jc w:val="center"/>
        <w:rPr>
          <w:rFonts w:ascii="Bodo_uzb" w:hAnsi="Bodo_uzb"/>
          <w:b/>
          <w:sz w:val="28"/>
        </w:rPr>
      </w:pPr>
    </w:p>
    <w:p w:rsidR="00026B0C" w:rsidRDefault="00026B0C" w:rsidP="00026B0C">
      <w:pPr>
        <w:ind w:firstLine="851"/>
        <w:jc w:val="both"/>
        <w:rPr>
          <w:rFonts w:ascii="Bodo_uzb" w:hAnsi="Bodo_uzb"/>
          <w:sz w:val="28"/>
        </w:rPr>
      </w:pPr>
      <w:r>
        <w:rPr>
          <w:rFonts w:ascii="Bodo_uzb" w:hAnsi="Bodo_uzb"/>
          <w:sz w:val="28"/>
        </w:rPr>
        <w:lastRenderedPageBreak/>
        <w:t>Марказий Осиё республикаларида собиқ иттифоқ парчаланиб кетишидан олдинги шарт-шароитни, шунингдек, ишлаб чиқариш омиллари билан бирга нисбий иқтисодий афзалликларни ҳамда мавжуд муаммоларни ўрганиш натижаси шундан далолат берадики, бу худуддаги мамлакатларда аҳвол турлича бўлган. Бир томондан, инвестицияларнинг камлиги ҳамда тугал ижтимоий маҳсулотни тақсимлаш ва қайта тақсимлаш тизими бузилганлиги, оқибатда республикаларнинг ижтимоий-иқтисодий тараққиётига муайян путур етганлиги кўзга ташланади. Иккинчи томондан эса, хусусий  тадбиркорликка  юқори даражада мойиллиги бўлган малакали аҳолининг мавжудлиги, табиий бойликлар, кўп меҳнат талаб қилинадиган ишлаб чиқариш ва қишлоқ хўжалиги аҳолисининг нисбатан катта улуши, шунингдек, жаҳон бозорига чиқиши мумкин бўлган товарлари борлигидир. Бироқ синчиклаб ўрганиш натижасида шу нарса аниқландики, Марказий Осиё давлатларининг ҳар бири учун бу ҳолат турлича аҳамият касб этади.</w:t>
      </w:r>
    </w:p>
    <w:p w:rsidR="00026B0C" w:rsidRDefault="00026B0C" w:rsidP="00026B0C">
      <w:pPr>
        <w:ind w:firstLine="851"/>
        <w:jc w:val="both"/>
        <w:rPr>
          <w:rFonts w:ascii="Bodo_uzb" w:hAnsi="Bodo_uzb"/>
          <w:sz w:val="28"/>
        </w:rPr>
      </w:pPr>
      <w:r>
        <w:rPr>
          <w:rFonts w:ascii="Bodo_uzb" w:hAnsi="Bodo_uzb"/>
          <w:sz w:val="28"/>
        </w:rPr>
        <w:t xml:space="preserve"> Аҳоли ва меҳнат. Минтақа  юқори малакали ва маданиятга бой бўлган кўп миллатли аҳолига эга. Лекин шу билан бирга, аҳолининг тез ўсиши (асосан балоғатга етмаган болалар сонининг ўсиши) бошқа жойларга кўчиб кетиш  ҳисобига саноатда, айниқса, унинг юксак технологик тармоқларида ишчи кучининг камайиб кетишини тўла қоплай олмай қолди. Оқибатда нохуш вазият рўй берди: меҳнатга яроқли аҳоли тўлиб-тошган бир шароитда қишлоқ жойларида ва кичик шаҳарчаларда янги иш ўринларига талаб катта бўлган бир пайтда замонавий саноат тармоқларида ишчи кучи етишмайди.</w:t>
      </w:r>
    </w:p>
    <w:p w:rsidR="00026B0C" w:rsidRDefault="00026B0C" w:rsidP="00026B0C">
      <w:pPr>
        <w:ind w:firstLine="851"/>
        <w:jc w:val="both"/>
        <w:rPr>
          <w:rFonts w:ascii="Bodo_uzb" w:hAnsi="Bodo_uzb"/>
          <w:sz w:val="28"/>
        </w:rPr>
      </w:pPr>
      <w:r>
        <w:rPr>
          <w:rFonts w:ascii="Bodo_uzb" w:hAnsi="Bodo_uzb"/>
          <w:sz w:val="28"/>
        </w:rPr>
        <w:t>Табиий бойликлар ва атроф-муҳит.</w:t>
      </w:r>
      <w:r>
        <w:rPr>
          <w:rFonts w:ascii="Bodo_uzb" w:hAnsi="Bodo_uzb"/>
          <w:b/>
          <w:sz w:val="28"/>
        </w:rPr>
        <w:t xml:space="preserve"> </w:t>
      </w:r>
      <w:r>
        <w:rPr>
          <w:rFonts w:ascii="Bodo_uzb" w:hAnsi="Bodo_uzb"/>
          <w:sz w:val="28"/>
        </w:rPr>
        <w:t>Марказий осиё ўзининг табиий  бойликлари, айниқса  нефть, газ, рангли ва қимматбаҳо  маъданлари, хусусан, олтини билан ажралиб туради. Бироқ етиштирилган маҳсулотнинг аксарият қисми минтақадан жаҳон бозоридагидан анча паст нархлардан олиб чиқиб кетилган. Ўзбекистон, Туркманистон, Тожикистон ва Жанубий +озоғистон колхоз ва совхозлари асосан пахталик билан шуғулланган. Сув ресурсларининг ҳаддан  ташқари катта қисми пахтачиликка хизмат қилиш жараёнида совурилган ва натижада Орол денгизи фожиасига - ХХ асрнинг энг катта экологик инқирозлардан  бирига йўл қўйилган.</w:t>
      </w:r>
    </w:p>
    <w:p w:rsidR="00026B0C" w:rsidRDefault="00026B0C" w:rsidP="00026B0C">
      <w:pPr>
        <w:ind w:firstLine="851"/>
        <w:jc w:val="both"/>
        <w:rPr>
          <w:rFonts w:ascii="Bodo_uzb" w:hAnsi="Bodo_uzb"/>
          <w:sz w:val="28"/>
        </w:rPr>
      </w:pPr>
      <w:r>
        <w:rPr>
          <w:rFonts w:ascii="Bodo_uzb" w:hAnsi="Bodo_uzb"/>
          <w:sz w:val="28"/>
        </w:rPr>
        <w:t xml:space="preserve">Инвестициялар, ишлаб чиқариш ва истеъмол. Собиқ иттифоқ даврида Марказий Осиёдаги барча республикаларда, амалдаги инвестициялар ҳиссаси мамлакат бўйича ҳисобланганда анча юқори (+озоғистон бундан мустасно). Бинобарин, бу республикаларнинг ўша давридаги қолоқлигига  асосий сабаблардан бири ҳам шу бўлган. Бунга Марказий Осиёни табииий бойликлар ва қишлоқ хўжалик хом ашёлари базасига айлантириш стратегияси ҳам ўз салбий таъсирини кўрсатди.  Савдо-сотиқ ва маиший  хизматни қўшиб ҳисобланганда учинчи сектор, яъни хизмат кўрсатиш соҳаси </w:t>
      </w:r>
      <w:r>
        <w:rPr>
          <w:rFonts w:ascii="Bodo_uzb" w:hAnsi="Bodo_uzb"/>
          <w:sz w:val="28"/>
        </w:rPr>
        <w:lastRenderedPageBreak/>
        <w:t>ғоят мужмал тарзда ташкил этилганлиги анча миқёсда яширин иқтисодиётнинг пайдо бўлишига олиб келди. Бироқ тадбиркорлик соҳасидаги фаолият ишлаб чиқаришда, ишчи ўринлари ва даромадда мавжуд бўлган катта тафовутларни йўққа чиқара олмади. Оқибатда ижтимоий-иқтисодий қолоқлик юзага келди, аҳоли жон бошига  ҳисобланганда маҳсулот ишлаб чиқариш, даромадларни тақсимлаш, турмуш даражаси ва сифати жиҳатидан улар собиқ иттифоқдаги барча республикалар орасида энг паст ўринга тушиб қолди.</w:t>
      </w:r>
    </w:p>
    <w:p w:rsidR="00026B0C" w:rsidRDefault="00026B0C" w:rsidP="00026B0C">
      <w:pPr>
        <w:ind w:firstLine="851"/>
        <w:jc w:val="both"/>
        <w:rPr>
          <w:rFonts w:ascii="Bodo_uzb" w:hAnsi="Bodo_uzb"/>
          <w:sz w:val="28"/>
        </w:rPr>
      </w:pPr>
      <w:r>
        <w:rPr>
          <w:rFonts w:ascii="Bodo_uzb" w:hAnsi="Bodo_uzb"/>
          <w:sz w:val="28"/>
        </w:rPr>
        <w:t xml:space="preserve">Собиқ иттифоқда </w:t>
      </w:r>
      <w:r>
        <w:rPr>
          <w:rFonts w:ascii="Bodo_uzb" w:hAnsi="Bodo_uzb"/>
          <w:b/>
          <w:sz w:val="28"/>
        </w:rPr>
        <w:t xml:space="preserve"> </w:t>
      </w:r>
      <w:r>
        <w:rPr>
          <w:rFonts w:ascii="Bodo_uzb" w:hAnsi="Bodo_uzb"/>
          <w:sz w:val="28"/>
        </w:rPr>
        <w:t>миллий даромадни тақсимлаш ва қайта тақсимлаш тизими</w:t>
      </w:r>
      <w:r>
        <w:rPr>
          <w:rFonts w:ascii="Bodo_uzb" w:hAnsi="Bodo_uzb"/>
          <w:b/>
          <w:sz w:val="28"/>
        </w:rPr>
        <w:t xml:space="preserve"> </w:t>
      </w:r>
      <w:r>
        <w:rPr>
          <w:rFonts w:ascii="Bodo_uzb" w:hAnsi="Bodo_uzb"/>
          <w:sz w:val="28"/>
        </w:rPr>
        <w:t xml:space="preserve"> хомашё нархлари билан тайёр товарлар нархи ўртасидаги номутаносиблик, товар айланмаси билан субсидиялар, солиқларнинг турли-туманлиги, шунингдек, олинган фойданинг нотўғри тақсимланиши натижасида кўп жиҳатдан вазиятнинг ёмонлашувига  сабаб бўлди. Айни бир пайтда маъмурий буйруқбозлик тизими туфайли иттифоқдош республикалар ташқи дунё билан  алоқалари чекланганлиги сабабли бир-бирига қаттиқ боғланиб қолди. Уларнинг ҳажми ва ресурслар билан таъминланганлигидан қатъи назар барча МДҲдаги барча  давлатлар, шу жумладан, Россия ҳам катта йўқотишларга учради. Улар  маъмурий-буйруқбозлик тизимидан мутлақо бошқача муносабатли янги жамиятга аста-секинлик билан ўтишга ноқобил эдилар. </w:t>
      </w:r>
    </w:p>
    <w:p w:rsidR="00026B0C" w:rsidRDefault="00026B0C" w:rsidP="00026B0C">
      <w:pPr>
        <w:ind w:firstLine="851"/>
        <w:jc w:val="both"/>
        <w:rPr>
          <w:rFonts w:ascii="Bodo_uzb" w:hAnsi="Bodo_uzb"/>
          <w:sz w:val="28"/>
        </w:rPr>
      </w:pPr>
      <w:r>
        <w:rPr>
          <w:rFonts w:ascii="Bodo_uzb" w:hAnsi="Bodo_uzb"/>
          <w:sz w:val="28"/>
        </w:rPr>
        <w:t>Собиқ иттифоқ давридаги Марказий Осиё республикалари ривожланишда эришган муваффаққиятларини инкор этмаган ҳалол таъкидлаш керакки, қизил империянинг парчаланиши 15 республиканинг барчасида ишлаб чиқариш ва истеъмол катта тушкунлик билан чуқур иқтисодий тангликнинг асосий сабабларидан  бири бўлиши шубҳасиз эди. Собиқ иттифоқ емирилишининг Марказий Осиё республикаларига зарбаси улар «субсидияланувчи» бўлганликлари  учунгина эмас, асосан иқтисодий жиҳатдан бир-бирларига ҳаддан зиёд мутеликлари туфайли жуда сезиларли бўлди. Чунки тақсимлаш ва қайта тақсимлаш тартиби 1970 йиллардан бошлаб Туркманистон, Ўзбекистон ёки +озоғистоннинг фойдасига эмасди. Бироқ шаклланган алоқаларнинг узилиши мазкур мамлакатларда ҳам оғир оқибатларга олиб келди. Масалан, совет иттифоқининг парчалангач савдо айирбошлашнинг кескин бузилиши ва молиявий операцияларнинг издан чиқиши республикалар сиёсий мустақилликка эришгандан сўнг иқтисодий  вазиятни сезиларли даражада ёмонлаштирди.</w:t>
      </w:r>
    </w:p>
    <w:p w:rsidR="00026B0C" w:rsidRDefault="00026B0C" w:rsidP="00026B0C">
      <w:pPr>
        <w:ind w:firstLine="851"/>
        <w:jc w:val="both"/>
        <w:rPr>
          <w:rFonts w:ascii="Bodo_uzb" w:hAnsi="Bodo_uzb"/>
          <w:sz w:val="28"/>
        </w:rPr>
      </w:pPr>
      <w:r>
        <w:rPr>
          <w:rFonts w:ascii="Bodo_uzb" w:hAnsi="Bodo_uzb"/>
          <w:sz w:val="28"/>
        </w:rPr>
        <w:t xml:space="preserve"> Ўтказилган тадқиқотлар давлатлар ўз мустақилликларига эришганларидан  сўнг юз берган иқтисодий жараёнларни, шу жумладан, инқироз ва унинг вақти, чуқурлигини яхшироқ тушунишга ва бу инқироздан кейинги йилларда чиқиш йўлларини белгилашга ёрдам беради. қайта тикланишни талаб этади. У яна шуни тасдиқлайдики, ислоҳот  стратегияси </w:t>
      </w:r>
      <w:r>
        <w:rPr>
          <w:rFonts w:ascii="Bodo_uzb" w:hAnsi="Bodo_uzb"/>
          <w:sz w:val="28"/>
        </w:rPr>
        <w:lastRenderedPageBreak/>
        <w:t>бозор ислоҳотларининг ва глобал иқтисодиёт уйғунлашувининг босқичма-босқичлиги асосида нисбий мавжуд имтиёзлардан юқори даражада  фойдаланиш мақсадида ҳар бир муайян мамлакатнинг ўзига хос  хусусиятларини ҳисобга олган ҳолда қабул қилиниши зарур.</w:t>
      </w:r>
    </w:p>
    <w:p w:rsidR="00026B0C" w:rsidRDefault="00026B0C" w:rsidP="00026B0C">
      <w:pPr>
        <w:ind w:firstLine="851"/>
        <w:jc w:val="both"/>
        <w:rPr>
          <w:rFonts w:ascii="Bodo_uzb" w:hAnsi="Bodo_uzb"/>
          <w:sz w:val="28"/>
        </w:rPr>
      </w:pPr>
    </w:p>
    <w:p w:rsidR="00026B0C" w:rsidRDefault="00026B0C" w:rsidP="00026B0C">
      <w:pPr>
        <w:pStyle w:val="31"/>
        <w:jc w:val="center"/>
        <w:rPr>
          <w:rFonts w:ascii="Bodo_uzb" w:hAnsi="Bodo_uzb"/>
          <w:i w:val="0"/>
        </w:rPr>
      </w:pPr>
      <w:r>
        <w:rPr>
          <w:rFonts w:ascii="Bodo_uzb" w:hAnsi="Bodo_uzb"/>
          <w:i w:val="0"/>
        </w:rPr>
        <w:t xml:space="preserve">12.4. Ривожланаётган мамлакатлар иқтисодиётида қайта туб </w:t>
      </w:r>
    </w:p>
    <w:p w:rsidR="00026B0C" w:rsidRDefault="00026B0C" w:rsidP="00026B0C">
      <w:pPr>
        <w:pStyle w:val="31"/>
        <w:jc w:val="center"/>
        <w:rPr>
          <w:rFonts w:ascii="Bodo_uzb" w:hAnsi="Bodo_uzb"/>
          <w:i w:val="0"/>
        </w:rPr>
      </w:pPr>
      <w:r>
        <w:rPr>
          <w:rFonts w:ascii="Bodo_uzb" w:hAnsi="Bodo_uzb"/>
          <w:i w:val="0"/>
        </w:rPr>
        <w:t>ўзгаришлар стратегияси</w:t>
      </w:r>
    </w:p>
    <w:p w:rsidR="00026B0C" w:rsidRDefault="00026B0C" w:rsidP="00026B0C">
      <w:pPr>
        <w:ind w:firstLine="851"/>
        <w:jc w:val="both"/>
        <w:rPr>
          <w:rFonts w:ascii="Bodo_uzb" w:hAnsi="Bodo_uzb"/>
          <w:sz w:val="28"/>
        </w:rPr>
      </w:pPr>
    </w:p>
    <w:p w:rsidR="00026B0C" w:rsidRDefault="00026B0C" w:rsidP="00026B0C">
      <w:pPr>
        <w:ind w:firstLine="851"/>
        <w:jc w:val="both"/>
        <w:rPr>
          <w:rFonts w:ascii="Bodo_uzb" w:hAnsi="Bodo_uzb"/>
          <w:sz w:val="28"/>
        </w:rPr>
      </w:pPr>
      <w:r>
        <w:rPr>
          <w:rFonts w:ascii="Bodo_uzb" w:hAnsi="Bodo_uzb"/>
          <w:sz w:val="28"/>
        </w:rPr>
        <w:t>Умумий вазиятларга қарамай, Марказий  ва Шарқий Европа мамлакатлари ҳамда совет иттифоқи таркибида бўлган  давлатлар турлича имкониятга эга эди. Бу ўтиш даври муаммоларини ҳал этишни ва ягона жаҳон иқтисодиётига уйғунлашишни қийинлаштирди. Бироқ уларнинг барчасига янги  муаммоларни радикал  ўзгаришларнинг асосан монитар усуллари ёрдамида ҳал этиш маслаҳати берилган эди. Бу йўл неолиберал назарияга асосланган. Бундай ёндашишнинг моҳиятини қисқача тарзда А.Шляйфер (А+Ш) қуйидагича ифодаланган эди: «Эркинлаштириш ҳукуматнинг нарх-наво устидан назоратини бартараф этади, барқарорлаштириш ҳукуматга анча кескин бюджет чекловларини юклайди, хусусийлаштириш эса ҳукуматни тўғридан-тўғри назоратдан маҳрум қилади».</w:t>
      </w:r>
    </w:p>
    <w:p w:rsidR="00026B0C" w:rsidRDefault="00026B0C" w:rsidP="00026B0C">
      <w:pPr>
        <w:ind w:firstLine="851"/>
        <w:jc w:val="both"/>
        <w:rPr>
          <w:rFonts w:ascii="Bodo_uzb" w:hAnsi="Bodo_uzb"/>
          <w:sz w:val="28"/>
        </w:rPr>
      </w:pPr>
      <w:r>
        <w:rPr>
          <w:rFonts w:ascii="Bodo_uzb" w:hAnsi="Bodo_uzb"/>
          <w:sz w:val="28"/>
        </w:rPr>
        <w:t>Ривожланган мамлакатларнинг яқин ўтмишдаги тажрибасини ўрганиш Б.Плесковиц ва Д.Ж. Стиглицларнинг фикрларига кўра,  «ривожланишнинг неолиберал модели хусусидаги ишончсизликни» оширди. Баъзи мамлакатлар неолиберал моделга эргашган ҳолда ҳануз иқтисодий ўсиш яхшиланишини кутмоқдалар, ваҳоланки, бу пайтда ушбу моделни рад этганлар илгари ҳеч  қачон  кўрилмаган даражадаги иқтисодий ўсишнинг юқори суръатларини ҳис этмоқдалар».</w:t>
      </w:r>
    </w:p>
    <w:p w:rsidR="00026B0C" w:rsidRDefault="00026B0C" w:rsidP="00026B0C">
      <w:pPr>
        <w:ind w:firstLine="851"/>
        <w:jc w:val="both"/>
        <w:rPr>
          <w:rFonts w:ascii="Bodo_uzb" w:hAnsi="Bodo_uzb"/>
          <w:sz w:val="28"/>
        </w:rPr>
      </w:pPr>
      <w:r>
        <w:rPr>
          <w:rFonts w:ascii="Bodo_uzb" w:hAnsi="Bodo_uzb"/>
          <w:sz w:val="28"/>
        </w:rPr>
        <w:t xml:space="preserve">Тизимларни қайта шакллантиришнинг дастлабки ўн йиллик тажрибаси,  айниқса, МДҲ даги кўпчилик мамлакатлар тажрибаси ҳам ўта либерал «laгsser-faгre»  тамойилга асосланган сиёсий ўтиш даврида улар учун энг макбул йўл бўлганлигидан далолат беради. Узоқ муддатли ривожланиш мақсадларига зарар етказмаган ҳолда ўтиш даври чиқимларини минималлаштириш учун қандай стратегия зарур? Асосий вазифалардан бири, тизим ўзгаришларининг энг макбул стратегиясини танлаш ва амалга ошира оладиган давлат барпо этилиши лозимлиги кўрсатилади. Кучли ва самарали саноатлаштириш сиёсати бозор иқтисодиётининг зарурий  компонентларидан  бири бўлиши зарур. Босқичма-босқич ўтиш стратегиясини амалга оширишга қодир бўлган давлатнинг тутган ўрнини аниқлаш йўли билан институтционал эволюцион иқтисодиёт назариясига тегишли ҳисса қўшишга ҳаракат  қилинди. </w:t>
      </w:r>
    </w:p>
    <w:p w:rsidR="00026B0C" w:rsidRDefault="00026B0C" w:rsidP="00026B0C">
      <w:pPr>
        <w:ind w:firstLine="851"/>
        <w:jc w:val="both"/>
        <w:rPr>
          <w:rFonts w:ascii="Bodo_uzb" w:hAnsi="Bodo_uzb"/>
          <w:sz w:val="28"/>
        </w:rPr>
      </w:pPr>
      <w:r>
        <w:rPr>
          <w:rFonts w:ascii="Bodo_uzb" w:hAnsi="Bodo_uzb"/>
          <w:sz w:val="28"/>
        </w:rPr>
        <w:lastRenderedPageBreak/>
        <w:t>«Тартибга солишга барҳам бериш «(«de-regulatгon») га қарама-қарши давлат ёрдамида институтлаштириш сиёсати.</w:t>
      </w:r>
      <w:r>
        <w:rPr>
          <w:rFonts w:ascii="Bodo_uzb" w:hAnsi="Bodo_uzb"/>
          <w:b/>
          <w:sz w:val="28"/>
        </w:rPr>
        <w:t xml:space="preserve"> </w:t>
      </w:r>
      <w:r>
        <w:rPr>
          <w:rFonts w:ascii="Bodo_uzb" w:hAnsi="Bodo_uzb"/>
          <w:sz w:val="28"/>
        </w:rPr>
        <w:t xml:space="preserve"> МДҲ мамлактларида амалга оширилган  тизимларни қайта шакллантириш жараёни бир пайтлари бутун бўлган давлатда мувофиқлаштириш билан шуғулланувчи мавжуд институтларга тезда барҳам бериш  оқибатида юзага келган  қийинчиликлар билан бевосита боғлиқ қисқа вақт ичида фақат монитаристик усулларга таянган ҳолда мувофиқлаштирувнинг янги, бозор шароитига мосланган шакл-шамойилларини ишлаб чиқишнинг иложи йўқ эди. Жамиятнинг яратувчилик куч-қудрати, биринчидан, бошқарув сифатига, яъни ҳукумат амалга оширилаётган  ислоҳотлар борасида аниқ  вазифаларни қанчалик оқилона қўя билиши ва буларни қанчалик самарали бажара олишга боғлиқ. Иккинчидан, жамият аъзолари ижтимоий ўзгаришларга қанчалик тайёр эканлиги, шунингдек,  ислоҳотларни халқ қанчалик қизғин қўллаб-қувватлаши муҳим аҳамиятга эга. Ислоҳотлар стратегияси умумий сиёсий, иқтисодий ва институтционал ҳозирликларга  (шу жумладан, ижтимоий капиталга) қай даражада мос тушиши бу ислоҳотларни амалга оширишда муваффақият гаровидир. </w:t>
      </w:r>
    </w:p>
    <w:p w:rsidR="00026B0C" w:rsidRDefault="00026B0C" w:rsidP="00026B0C">
      <w:pPr>
        <w:ind w:firstLine="851"/>
        <w:jc w:val="both"/>
        <w:rPr>
          <w:rFonts w:ascii="Bodo_uzb" w:hAnsi="Bodo_uzb"/>
          <w:sz w:val="28"/>
        </w:rPr>
      </w:pPr>
      <w:r>
        <w:rPr>
          <w:rFonts w:ascii="Bodo_uzb" w:hAnsi="Bodo_uzb"/>
          <w:sz w:val="28"/>
        </w:rPr>
        <w:t>Давлат ва индустириал сиёсат тартибга солишдан батамом ва ялпи  воз кечишнинг муқобил жамоат мулкчилигига асосланган ва ҳаддан ташқари марказлашган маъмурий- буйруқбозлик тизимидан бозор иқтисодиётига ўтиш борасида ўзгаришларни изчил равишда, секин-аста амалга оширишдан иборат. Бир тизимдан иккинчи тизимга ўтиш бошқа  итисодий институтларни юзага келтириш ҳамда ўтиш даврида изчил ва босқичли стратегияни тўла амалга оширишни тақозо этади. Хусусий секторни ривожлантирган ҳамда ўтиш даври жараёнида кўп тармоқлик иқтисодиётни бошқариш учун мерос бўлиб қолган иқтисодий ва ижтимоий  инфратузилмалардан юқори даражада фойдаланган ҳолда бозор муносабатларини шакллантириш давлатнинг муҳим вазифаларидан биридир.</w:t>
      </w:r>
    </w:p>
    <w:p w:rsidR="00026B0C" w:rsidRDefault="00026B0C" w:rsidP="00026B0C">
      <w:pPr>
        <w:ind w:firstLine="851"/>
        <w:jc w:val="both"/>
        <w:rPr>
          <w:rFonts w:ascii="Bodo_uzb" w:hAnsi="Bodo_uzb"/>
          <w:sz w:val="28"/>
        </w:rPr>
      </w:pPr>
      <w:r>
        <w:rPr>
          <w:rFonts w:ascii="Bodo_uzb" w:hAnsi="Bodo_uzb"/>
          <w:sz w:val="28"/>
        </w:rPr>
        <w:t xml:space="preserve">Ўтиш даври ислоҳотларнинг, саноат соҳасидаги сиёсатнинг халқаро кўламда синалган тажрибасини қўллашни тақозо этди. Маълумки, иккинчи жаҳон урушидан сўнг саноат соҳасидаги сиёсатнинг халқаро кўламда синалган тажрибасини қўллаш Японияда, кейинчалик эса Шарқий Осиё мамлакатларининг кўпчилигида янги самаралар берди, Бир неча ўн йилликлар давомида иқтисодий юксалишдаги юқори суръатлар ва барқарорлик борасида эришилган натижалар кутилмаган  даражада ижобий бўлдики, оқибатда 1990 йилларнинг бошларида бу ҳолатни «Шарқий Осиё мўъжизаси» деб баҳолашди. 1960 ва 1985 йиллар орасида аҳоли жон бошига ҳисобланган даромад Япония ва «тўрт йўлбарс» мамлакатларида тўрт карра, Жанубий - Шарқий Осиёдаги янги индустриал давлатларда эса икки ҳиссадан зиёдга кўпайди. Айни бир пайтда  ижтимоий омонатлар саноатда ҳам, </w:t>
      </w:r>
      <w:r>
        <w:rPr>
          <w:rFonts w:ascii="Bodo_uzb" w:hAnsi="Bodo_uzb"/>
          <w:sz w:val="28"/>
        </w:rPr>
        <w:lastRenderedPageBreak/>
        <w:t>қишлоқ хўжалигида ҳам иқтисодиётнинг устувор секторларига инвестициялаш учун ишлатилди, ҳомийлик эса бу тармоқларни қайта тиклаш, уларнинг фаолиятини экспортга қаратиб, халқаро майдонда рақобатбардошлигини ошириш имконини берди.</w:t>
      </w:r>
    </w:p>
    <w:p w:rsidR="00026B0C" w:rsidRDefault="00026B0C" w:rsidP="00026B0C">
      <w:pPr>
        <w:ind w:firstLine="851"/>
        <w:jc w:val="both"/>
        <w:rPr>
          <w:rFonts w:ascii="Bodo_uzb" w:hAnsi="Bodo_uzb"/>
          <w:sz w:val="28"/>
        </w:rPr>
      </w:pPr>
      <w:r>
        <w:rPr>
          <w:rFonts w:ascii="Bodo_uzb" w:hAnsi="Bodo_uzb"/>
          <w:sz w:val="28"/>
        </w:rPr>
        <w:t>Марказий Осиё мамлакатлари ҳам ўтиш даврининг бошларидаёқ саноат соҳасидаги сиёсатнинг баъзи унсурларидан фойдаланишлари мумкин эди. Масалан, таклифнинг камайиб кетиши, кучайиб борган  кредит етишмаслиги ва импортни эркинлаштиришга қарши «зарур» чора-тадбирлар кўриш лозим эди. Чунки, булар оқибатда таклиф томонида «фалаж ҳолатлар рўй беришига» корхоналарнинг ёпилиши, ишлаб чиқариш қувватларидан етарли фойдаланмаслик, инсон капиталининг малака йўқотишига олиб келди. Шунинг натижасида бундай салбий оқибатларни макроиқтисодий барқарорлик сиёсати доирасида фақат бозор рағбатлари йўли билан тугатиш имкони бўлмади.</w:t>
      </w:r>
    </w:p>
    <w:p w:rsidR="00026B0C" w:rsidRDefault="00026B0C" w:rsidP="00026B0C">
      <w:pPr>
        <w:ind w:firstLine="851"/>
        <w:jc w:val="both"/>
        <w:rPr>
          <w:rFonts w:ascii="Bodo_uzb" w:hAnsi="Bodo_uzb"/>
          <w:sz w:val="28"/>
        </w:rPr>
      </w:pPr>
      <w:r>
        <w:rPr>
          <w:rFonts w:ascii="Bodo_uzb" w:hAnsi="Bodo_uzb"/>
          <w:sz w:val="28"/>
        </w:rPr>
        <w:t xml:space="preserve"> Маълум бир пайтда бундай сиёсат бюджетга катта сарф-харажатлар қилиш ҳамда дефицитли  молиялаштиришни талаб қилар эди. Умумий инвестицияларнинг кўпайиши эса, маълум миқдорда пул-кредитнинг кириб келишига сабаб бўлди. Иқтисодиётдаги «мўъжиза» нинг асосий сабоги шундан иборатки, қаттиққўллик билан амалга ошириладиган  фискал  ва монитар сиёсат оқилона бўлиши лозим, акс ҳолда иқтисодиёт издан чиқиши ва иқтисодий ривожланиш имкониятларига путур етиши мумкин. Бошқача қилиб айтганда, бу сиёсат сунъий қопқонларга ҳамда маҳсулот ишлаб чиқаришнинг бетартиб камайишига сабабчи бўлмаслиги керак. Шунга кўра, ҳатто, эътибор этилган барқарорлаштириш дастурлари ҳам кутилаётган инфляция даражаси ва бюджетдаги дефицит масаласида эҳтиёт бўлиши, мамлакатнинг муайян эҳтиёжларини ҳисобга олиши лозим. Хусусийлаштириш борасида қандай чора-тадбирларни танлашнинг аҳамияти бундан ҳам юқорироқ тузилмаларга барҳам бериш сиёсати иқтисодиётнинг ўзига  хос жиҳатларини ва давлат билан жамият бунга  қанчалик тайёр эканлигини ҳисобга олмас экан, натижа яхши бўлмайди.</w:t>
      </w:r>
    </w:p>
    <w:p w:rsidR="00026B0C" w:rsidRDefault="00026B0C" w:rsidP="00026B0C">
      <w:pPr>
        <w:ind w:firstLine="851"/>
        <w:jc w:val="both"/>
        <w:rPr>
          <w:rFonts w:ascii="Bodo_uzb" w:hAnsi="Bodo_uzb"/>
          <w:sz w:val="28"/>
        </w:rPr>
      </w:pPr>
      <w:r>
        <w:rPr>
          <w:rFonts w:ascii="Bodo_uzb" w:hAnsi="Bodo_uzb"/>
          <w:sz w:val="28"/>
        </w:rPr>
        <w:t xml:space="preserve">Постсоциалистик давлатнинг муҳим хусусияти шундан иборатки, бу давлат жамият ва иқтисодиётдаги тўла ҳукмронлигидан воз кечиб, ўз вазифаларини давлат ва бозор ўртасида адолатли тарзда, демократик йўл билан қайта тақсимлашга ўтганини ифода қилади. Бунинг учун эса бозор муносабатларини жорий қилиш ҳамда иқтисодиётга давлат аралашувини чеклаш; давлат сиёсатидаги муваффақиятсизликларни бозор шароитидаги янги усуллар ҳисобига тугатиш; бир  томондан эса, ўтиш даври жараёнида юзага келадиган бозор тақчилликлари ва инқирозларининг кўпайишини давлат орқали жиловлаб туриш талаб этилади. Собиқ иттифоқ ҳудудида </w:t>
      </w:r>
      <w:r>
        <w:rPr>
          <w:rFonts w:ascii="Bodo_uzb" w:hAnsi="Bodo_uzb"/>
          <w:sz w:val="28"/>
        </w:rPr>
        <w:lastRenderedPageBreak/>
        <w:t>бундай давлатни барпо этиш хазилакам иш эмас эди. Чунки, ҳаммасини бошдан бошлаш талаб этиларди.</w:t>
      </w:r>
    </w:p>
    <w:p w:rsidR="00026B0C" w:rsidRDefault="00026B0C" w:rsidP="00026B0C">
      <w:pPr>
        <w:ind w:firstLine="851"/>
        <w:jc w:val="both"/>
        <w:rPr>
          <w:rFonts w:ascii="Bodo_uzb" w:hAnsi="Bodo_uzb"/>
          <w:sz w:val="28"/>
        </w:rPr>
      </w:pPr>
      <w:r>
        <w:rPr>
          <w:rFonts w:ascii="Bodo_uzb" w:hAnsi="Bodo_uzb"/>
          <w:sz w:val="28"/>
        </w:rPr>
        <w:t>Янги мустақил давлатларда ҳамда Марказий ва Шарқий Европа мамлакатларида амалга оширилган ислоҳотлар ютуғини: хусусий секторнинг ривожланиши (катта ва кичик корхоналарни хусусийлаштириш, корхоналардаги таркибий  ўзгаришлар); бозорлар ва савдо (нархларни эркинлаштириш, савдо ва валюта тизимлари, рақобатчилик сиёсати); молия муассалари (банк соҳасида ислоҳот ва фоиз ставкасини эркинлаштириш,  қимматли қоғозлар бозорлари ва банкларга қарамайдиган молиявий институтлар) берган натижалар орқали қиёслаб кўриш мумкин. Бу таққослар, албатта, муҳим ва зарур, лекин етарли эмас. Бу борада яна бир ўлчов -  тегишли институтларга эга бўлган давлатни қандай барпо этиш ўлчови ҳам талаб қилинади.</w:t>
      </w:r>
    </w:p>
    <w:p w:rsidR="00026B0C" w:rsidRDefault="00026B0C" w:rsidP="00026B0C">
      <w:pPr>
        <w:ind w:firstLine="851"/>
        <w:jc w:val="both"/>
        <w:rPr>
          <w:rFonts w:ascii="Bodo_uzb" w:hAnsi="Bodo_uzb"/>
          <w:sz w:val="28"/>
        </w:rPr>
      </w:pPr>
      <w:r>
        <w:rPr>
          <w:rFonts w:ascii="Bodo_uzb" w:hAnsi="Bodo_uzb"/>
          <w:sz w:val="28"/>
        </w:rPr>
        <w:t>Бозор итститутларининг аҳамияти ошиб борган бир ҳолда давлат томонидан тартибга солишнинг жорий этилиши ҳамда янги индустриал мамлакатлар даражасига етиб олиш келажакда янада етук ва эркин бозор иқтисодиётига ўтишда муҳим омил бўлиши лозим. Бироқ Марказий Осиё мамлакатларида ана шу даражага етишиш ҳамда ўтиш даври муаммоларини ҳал этиш ва шунингдек, ривожланишга эришиш учун,  энг аввало, давлат ва унинг  иқтисодий воситалари кучайтирилиши, қайта қурилиши лозим. Энг асосий вазифа - давлатнинг иқтисодиётни тартибга солиш воситаларига путур етказмасдан, унинг маъмурий-буйруқбозлик, марказдан режалаштириш сиёсатидан воз кечиб, бозор шароитига мослашиб, иқтисодиётни керакли даражада бошқара оладиган тузилмага айлантиришдан иборат. Давлатнинг фаол аралашиш сиёсати реал секторларни ҳимоя қилиш нуқтаи назаридан ҳам, иқтисодий ўсишга кўмаклашиш нуқтаи назаридан ҳам анча тўғри бўлиб чиқди.</w:t>
      </w:r>
    </w:p>
    <w:p w:rsidR="00026B0C" w:rsidRDefault="00026B0C" w:rsidP="00026B0C">
      <w:pPr>
        <w:ind w:firstLine="851"/>
        <w:jc w:val="both"/>
        <w:rPr>
          <w:rFonts w:ascii="Bodo_uzb" w:hAnsi="Bodo_uzb"/>
          <w:sz w:val="28"/>
        </w:rPr>
      </w:pPr>
      <w:r>
        <w:rPr>
          <w:rFonts w:ascii="Bodo_uzb" w:hAnsi="Bodo_uzb"/>
          <w:sz w:val="28"/>
        </w:rPr>
        <w:t xml:space="preserve">Индустриаллаштиришга қарши  сиёсат  («de-гndustrгalгsatгon») ўрнига фаол индустриал сиёсат.  «Де - индустриаллаштириш» ғояси ўтиш даврида саноати  ривожланган мамлакатларда марказдан режалаштиришга асосланган иқтисодиётдаги номутаносибликка барҳам берадиган мантиқий ва объектив жараён сифатида «фалаж қилиб даволаш» тарафдорлари томонидан илгари сурилди. Бироқ Марказий Осиё мамлакатларининг аксариятида саноат етарли даражада ривожланмаган, қишлоқ хўжалиги анча устувор бўлганлиги учун саноатсизлаштиришга унчалик ҳожат йўқ эди. Марказий Осиё мамлакатларида кун тартибидаги асосий масала саноатнинг янги тармоқларини барпо этиш ва мавжудларини замонавийлаштириш асосида саноатни тезкор суръатлар билан ривожлантиришдан иборат эди. Шунга қарамай, Марказий Осиёнинг Ўзбекистондан ташқари ҳамма давлатларида «де-индустрлаштириш» сиёсати фаол амалга оширилди. Ўзбекистонда  </w:t>
      </w:r>
      <w:r>
        <w:rPr>
          <w:rFonts w:ascii="Bodo_uzb" w:hAnsi="Bodo_uzb"/>
          <w:sz w:val="28"/>
        </w:rPr>
        <w:lastRenderedPageBreak/>
        <w:t>мавжуд бўлган  саноат тармоқлари керакли миқдорда сақланиб қолиши ва янгилари барпо этилиши асосида иқтисодиётни янада саноатлаштиришга ўтиш стратегияси жуда ҳам самарали натижаларга олиб келди. Ўзбекистон ҳукумати мустақилликнинг биринчи йилидан бошлабоқ иқтисодиётда мавжуд секторларни ривожлантиришга урғу берди.</w:t>
      </w:r>
    </w:p>
    <w:p w:rsidR="00026B0C" w:rsidRDefault="00026B0C" w:rsidP="00026B0C">
      <w:pPr>
        <w:ind w:firstLine="851"/>
        <w:jc w:val="both"/>
        <w:rPr>
          <w:rFonts w:ascii="Bodo_uzb" w:hAnsi="Bodo_uzb"/>
          <w:sz w:val="28"/>
        </w:rPr>
      </w:pPr>
      <w:r>
        <w:rPr>
          <w:rFonts w:ascii="Bodo_uzb" w:hAnsi="Bodo_uzb"/>
          <w:sz w:val="28"/>
        </w:rPr>
        <w:t>Ўтиш даври стратегияси ва индустриал сиёсат. 15 та янги мустақил давлатлар ичида Ўзбекистон маҳсулот ишлаб чиқаришдаги камайиш узоқ давом этмаганлиги ва даражаси унчалик юқори бўлмаганлиги ҳамда ўтиш давридаги 26 давлат, айниқса, МДҲ мамлакатлари орасида саноат ривожида юқори суръатда ривожланиши билан ажралиб туради (16-жадвал). Ушбу ижобий кўрсаткичлар кўп жиҳатдан давлатнинг амалга ошираётган стратегияси ва саноатдаги фаол сиёсати натижасидир. Давлат томонидан тўғри танланган сиёсат туфайли дастлабки шарт-шароит ва иқтисод таркибидаги бир мунча афзалликлардан фойдаланиш учун янги омиллар пайдо бўлди.</w:t>
      </w:r>
    </w:p>
    <w:p w:rsidR="00026B0C" w:rsidRDefault="00026B0C" w:rsidP="00026B0C">
      <w:pPr>
        <w:ind w:firstLine="851"/>
        <w:jc w:val="right"/>
        <w:rPr>
          <w:rFonts w:ascii="Bodo_uzb" w:hAnsi="Bodo_uzb"/>
          <w:sz w:val="28"/>
        </w:rPr>
      </w:pPr>
    </w:p>
    <w:p w:rsidR="00026B0C" w:rsidRDefault="00026B0C" w:rsidP="00026B0C">
      <w:pPr>
        <w:ind w:firstLine="851"/>
        <w:jc w:val="right"/>
        <w:rPr>
          <w:rFonts w:ascii="Bodo_uzb" w:hAnsi="Bodo_uzb"/>
          <w:sz w:val="28"/>
        </w:rPr>
      </w:pPr>
    </w:p>
    <w:p w:rsidR="00026B0C" w:rsidRDefault="00026B0C" w:rsidP="00026B0C">
      <w:pPr>
        <w:ind w:firstLine="851"/>
        <w:jc w:val="right"/>
        <w:rPr>
          <w:rFonts w:ascii="Bodo_uzb" w:hAnsi="Bodo_uzb"/>
          <w:b/>
          <w:sz w:val="28"/>
        </w:rPr>
      </w:pPr>
      <w:r>
        <w:rPr>
          <w:rFonts w:ascii="Bodo_uzb" w:hAnsi="Bodo_uzb"/>
          <w:b/>
          <w:sz w:val="28"/>
        </w:rPr>
        <w:t>16-жадвал</w:t>
      </w:r>
    </w:p>
    <w:p w:rsidR="00026B0C" w:rsidRDefault="00026B0C" w:rsidP="00026B0C">
      <w:pPr>
        <w:jc w:val="center"/>
        <w:rPr>
          <w:rFonts w:ascii="Bodo_uzb" w:hAnsi="Bodo_uzb"/>
          <w:b/>
          <w:sz w:val="28"/>
        </w:rPr>
      </w:pPr>
      <w:r>
        <w:rPr>
          <w:rFonts w:ascii="Bodo_uzb" w:hAnsi="Bodo_uzb"/>
          <w:b/>
          <w:sz w:val="28"/>
        </w:rPr>
        <w:t xml:space="preserve">Марказий Осиё давлатларида саноат ишлаб чиқариш кўрсаткичлари </w:t>
      </w:r>
    </w:p>
    <w:p w:rsidR="00026B0C" w:rsidRDefault="00026B0C" w:rsidP="00026B0C">
      <w:pPr>
        <w:jc w:val="center"/>
        <w:rPr>
          <w:rFonts w:ascii="Bodo_uzb" w:hAnsi="Bodo_uzb"/>
          <w:sz w:val="28"/>
        </w:rPr>
      </w:pPr>
      <w:r>
        <w:rPr>
          <w:rFonts w:ascii="Bodo_uzb" w:hAnsi="Bodo_uzb"/>
          <w:b/>
          <w:sz w:val="28"/>
        </w:rPr>
        <w:t xml:space="preserve">1992-2000 йиллар, </w:t>
      </w:r>
      <w:r>
        <w:rPr>
          <w:rFonts w:ascii="Bodo_uzb" w:hAnsi="Bodo_uzb"/>
          <w:sz w:val="28"/>
        </w:rPr>
        <w:t xml:space="preserve"> (1991 й. қ 100 фоиз ҳисобида)</w:t>
      </w: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9"/>
        <w:gridCol w:w="850"/>
        <w:gridCol w:w="851"/>
        <w:gridCol w:w="850"/>
        <w:gridCol w:w="851"/>
        <w:gridCol w:w="850"/>
        <w:gridCol w:w="851"/>
        <w:gridCol w:w="850"/>
        <w:gridCol w:w="851"/>
        <w:gridCol w:w="850"/>
      </w:tblGrid>
      <w:tr w:rsidR="00026B0C" w:rsidTr="00557BF1">
        <w:tblPrEx>
          <w:tblCellMar>
            <w:top w:w="0" w:type="dxa"/>
            <w:bottom w:w="0" w:type="dxa"/>
          </w:tblCellMar>
        </w:tblPrEx>
        <w:tc>
          <w:tcPr>
            <w:tcW w:w="2269" w:type="dxa"/>
          </w:tcPr>
          <w:p w:rsidR="00026B0C" w:rsidRDefault="00026B0C" w:rsidP="00557BF1">
            <w:pPr>
              <w:jc w:val="center"/>
              <w:rPr>
                <w:rFonts w:ascii="Bodo_uzb" w:hAnsi="Bodo_uzb"/>
                <w:sz w:val="28"/>
              </w:rPr>
            </w:pPr>
          </w:p>
        </w:tc>
        <w:tc>
          <w:tcPr>
            <w:tcW w:w="850" w:type="dxa"/>
          </w:tcPr>
          <w:p w:rsidR="00026B0C" w:rsidRDefault="00026B0C" w:rsidP="00557BF1">
            <w:pPr>
              <w:jc w:val="center"/>
              <w:rPr>
                <w:rFonts w:ascii="Bodo_uzb" w:hAnsi="Bodo_uzb"/>
                <w:sz w:val="28"/>
              </w:rPr>
            </w:pPr>
            <w:r>
              <w:rPr>
                <w:rFonts w:ascii="Bodo_uzb" w:hAnsi="Bodo_uzb"/>
                <w:sz w:val="28"/>
              </w:rPr>
              <w:t>1992</w:t>
            </w:r>
          </w:p>
        </w:tc>
        <w:tc>
          <w:tcPr>
            <w:tcW w:w="851" w:type="dxa"/>
          </w:tcPr>
          <w:p w:rsidR="00026B0C" w:rsidRDefault="00026B0C" w:rsidP="00557BF1">
            <w:pPr>
              <w:jc w:val="center"/>
              <w:rPr>
                <w:rFonts w:ascii="Bodo_uzb" w:hAnsi="Bodo_uzb"/>
                <w:sz w:val="28"/>
              </w:rPr>
            </w:pPr>
            <w:r>
              <w:rPr>
                <w:rFonts w:ascii="Bodo_uzb" w:hAnsi="Bodo_uzb"/>
                <w:sz w:val="28"/>
              </w:rPr>
              <w:t>1993</w:t>
            </w:r>
          </w:p>
        </w:tc>
        <w:tc>
          <w:tcPr>
            <w:tcW w:w="850" w:type="dxa"/>
          </w:tcPr>
          <w:p w:rsidR="00026B0C" w:rsidRDefault="00026B0C" w:rsidP="00557BF1">
            <w:pPr>
              <w:jc w:val="center"/>
              <w:rPr>
                <w:rFonts w:ascii="Bodo_uzb" w:hAnsi="Bodo_uzb"/>
                <w:sz w:val="28"/>
              </w:rPr>
            </w:pPr>
            <w:r>
              <w:rPr>
                <w:rFonts w:ascii="Bodo_uzb" w:hAnsi="Bodo_uzb"/>
                <w:sz w:val="28"/>
              </w:rPr>
              <w:t>1994</w:t>
            </w:r>
          </w:p>
        </w:tc>
        <w:tc>
          <w:tcPr>
            <w:tcW w:w="851" w:type="dxa"/>
          </w:tcPr>
          <w:p w:rsidR="00026B0C" w:rsidRDefault="00026B0C" w:rsidP="00557BF1">
            <w:pPr>
              <w:jc w:val="center"/>
              <w:rPr>
                <w:rFonts w:ascii="Bodo_uzb" w:hAnsi="Bodo_uzb"/>
                <w:sz w:val="28"/>
              </w:rPr>
            </w:pPr>
            <w:r>
              <w:rPr>
                <w:rFonts w:ascii="Bodo_uzb" w:hAnsi="Bodo_uzb"/>
                <w:sz w:val="28"/>
              </w:rPr>
              <w:t>1995</w:t>
            </w:r>
          </w:p>
        </w:tc>
        <w:tc>
          <w:tcPr>
            <w:tcW w:w="850" w:type="dxa"/>
          </w:tcPr>
          <w:p w:rsidR="00026B0C" w:rsidRDefault="00026B0C" w:rsidP="00557BF1">
            <w:pPr>
              <w:jc w:val="center"/>
              <w:rPr>
                <w:rFonts w:ascii="Bodo_uzb" w:hAnsi="Bodo_uzb"/>
                <w:sz w:val="28"/>
              </w:rPr>
            </w:pPr>
            <w:r>
              <w:rPr>
                <w:rFonts w:ascii="Bodo_uzb" w:hAnsi="Bodo_uzb"/>
                <w:sz w:val="28"/>
              </w:rPr>
              <w:t>1996</w:t>
            </w:r>
          </w:p>
        </w:tc>
        <w:tc>
          <w:tcPr>
            <w:tcW w:w="851" w:type="dxa"/>
          </w:tcPr>
          <w:p w:rsidR="00026B0C" w:rsidRDefault="00026B0C" w:rsidP="00557BF1">
            <w:pPr>
              <w:jc w:val="center"/>
              <w:rPr>
                <w:rFonts w:ascii="Bodo_uzb" w:hAnsi="Bodo_uzb"/>
                <w:sz w:val="28"/>
              </w:rPr>
            </w:pPr>
            <w:r>
              <w:rPr>
                <w:rFonts w:ascii="Bodo_uzb" w:hAnsi="Bodo_uzb"/>
                <w:sz w:val="28"/>
              </w:rPr>
              <w:t>1997</w:t>
            </w:r>
          </w:p>
        </w:tc>
        <w:tc>
          <w:tcPr>
            <w:tcW w:w="850" w:type="dxa"/>
          </w:tcPr>
          <w:p w:rsidR="00026B0C" w:rsidRDefault="00026B0C" w:rsidP="00557BF1">
            <w:pPr>
              <w:jc w:val="center"/>
              <w:rPr>
                <w:rFonts w:ascii="Bodo_uzb" w:hAnsi="Bodo_uzb"/>
                <w:sz w:val="28"/>
              </w:rPr>
            </w:pPr>
            <w:r>
              <w:rPr>
                <w:rFonts w:ascii="Bodo_uzb" w:hAnsi="Bodo_uzb"/>
                <w:sz w:val="28"/>
              </w:rPr>
              <w:t>1998</w:t>
            </w:r>
          </w:p>
        </w:tc>
        <w:tc>
          <w:tcPr>
            <w:tcW w:w="851" w:type="dxa"/>
          </w:tcPr>
          <w:p w:rsidR="00026B0C" w:rsidRDefault="00026B0C" w:rsidP="00557BF1">
            <w:pPr>
              <w:jc w:val="center"/>
              <w:rPr>
                <w:rFonts w:ascii="Bodo_uzb" w:hAnsi="Bodo_uzb"/>
                <w:sz w:val="28"/>
              </w:rPr>
            </w:pPr>
            <w:r>
              <w:rPr>
                <w:rFonts w:ascii="Bodo_uzb" w:hAnsi="Bodo_uzb"/>
                <w:sz w:val="28"/>
              </w:rPr>
              <w:t>1999</w:t>
            </w:r>
          </w:p>
        </w:tc>
        <w:tc>
          <w:tcPr>
            <w:tcW w:w="850" w:type="dxa"/>
          </w:tcPr>
          <w:p w:rsidR="00026B0C" w:rsidRDefault="00026B0C" w:rsidP="00557BF1">
            <w:pPr>
              <w:jc w:val="center"/>
              <w:rPr>
                <w:rFonts w:ascii="Bodo_uzb" w:hAnsi="Bodo_uzb"/>
                <w:sz w:val="28"/>
              </w:rPr>
            </w:pPr>
            <w:r>
              <w:rPr>
                <w:rFonts w:ascii="Bodo_uzb" w:hAnsi="Bodo_uzb"/>
                <w:sz w:val="28"/>
              </w:rPr>
              <w:t>2000</w:t>
            </w:r>
          </w:p>
        </w:tc>
      </w:tr>
      <w:tr w:rsidR="00026B0C" w:rsidTr="00557BF1">
        <w:tblPrEx>
          <w:tblCellMar>
            <w:top w:w="0" w:type="dxa"/>
            <w:bottom w:w="0" w:type="dxa"/>
          </w:tblCellMar>
        </w:tblPrEx>
        <w:tc>
          <w:tcPr>
            <w:tcW w:w="2269" w:type="dxa"/>
          </w:tcPr>
          <w:p w:rsidR="00026B0C" w:rsidRDefault="00026B0C" w:rsidP="00557BF1">
            <w:pPr>
              <w:rPr>
                <w:rFonts w:ascii="Bodo_uzb" w:hAnsi="Bodo_uzb"/>
                <w:sz w:val="28"/>
              </w:rPr>
            </w:pPr>
            <w:r>
              <w:rPr>
                <w:rFonts w:ascii="Bodo_uzb" w:hAnsi="Bodo_uzb"/>
                <w:sz w:val="28"/>
              </w:rPr>
              <w:t>+озоғистон</w:t>
            </w:r>
          </w:p>
        </w:tc>
        <w:tc>
          <w:tcPr>
            <w:tcW w:w="850" w:type="dxa"/>
          </w:tcPr>
          <w:p w:rsidR="00026B0C" w:rsidRDefault="00026B0C" w:rsidP="00557BF1">
            <w:pPr>
              <w:jc w:val="center"/>
              <w:rPr>
                <w:rFonts w:ascii="Bodo_uzb" w:hAnsi="Bodo_uzb"/>
                <w:sz w:val="28"/>
              </w:rPr>
            </w:pPr>
            <w:r>
              <w:rPr>
                <w:rFonts w:ascii="Bodo_uzb" w:hAnsi="Bodo_uzb"/>
                <w:sz w:val="28"/>
              </w:rPr>
              <w:t>86</w:t>
            </w:r>
          </w:p>
        </w:tc>
        <w:tc>
          <w:tcPr>
            <w:tcW w:w="851" w:type="dxa"/>
          </w:tcPr>
          <w:p w:rsidR="00026B0C" w:rsidRDefault="00026B0C" w:rsidP="00557BF1">
            <w:pPr>
              <w:jc w:val="center"/>
              <w:rPr>
                <w:rFonts w:ascii="Bodo_uzb" w:hAnsi="Bodo_uzb"/>
                <w:sz w:val="28"/>
              </w:rPr>
            </w:pPr>
            <w:r>
              <w:rPr>
                <w:rFonts w:ascii="Bodo_uzb" w:hAnsi="Bodo_uzb"/>
                <w:sz w:val="28"/>
              </w:rPr>
              <w:t>73</w:t>
            </w:r>
          </w:p>
        </w:tc>
        <w:tc>
          <w:tcPr>
            <w:tcW w:w="850" w:type="dxa"/>
          </w:tcPr>
          <w:p w:rsidR="00026B0C" w:rsidRDefault="00026B0C" w:rsidP="00557BF1">
            <w:pPr>
              <w:jc w:val="center"/>
              <w:rPr>
                <w:rFonts w:ascii="Bodo_uzb" w:hAnsi="Bodo_uzb"/>
                <w:sz w:val="28"/>
              </w:rPr>
            </w:pPr>
            <w:r>
              <w:rPr>
                <w:rFonts w:ascii="Bodo_uzb" w:hAnsi="Bodo_uzb"/>
                <w:sz w:val="28"/>
              </w:rPr>
              <w:t>53</w:t>
            </w:r>
          </w:p>
        </w:tc>
        <w:tc>
          <w:tcPr>
            <w:tcW w:w="851" w:type="dxa"/>
          </w:tcPr>
          <w:p w:rsidR="00026B0C" w:rsidRDefault="00026B0C" w:rsidP="00557BF1">
            <w:pPr>
              <w:jc w:val="center"/>
              <w:rPr>
                <w:rFonts w:ascii="Bodo_uzb" w:hAnsi="Bodo_uzb"/>
                <w:sz w:val="28"/>
              </w:rPr>
            </w:pPr>
            <w:r>
              <w:rPr>
                <w:rFonts w:ascii="Bodo_uzb" w:hAnsi="Bodo_uzb"/>
                <w:sz w:val="28"/>
              </w:rPr>
              <w:t>48</w:t>
            </w:r>
          </w:p>
        </w:tc>
        <w:tc>
          <w:tcPr>
            <w:tcW w:w="850" w:type="dxa"/>
          </w:tcPr>
          <w:p w:rsidR="00026B0C" w:rsidRDefault="00026B0C" w:rsidP="00557BF1">
            <w:pPr>
              <w:jc w:val="center"/>
              <w:rPr>
                <w:rFonts w:ascii="Bodo_uzb" w:hAnsi="Bodo_uzb"/>
                <w:sz w:val="28"/>
              </w:rPr>
            </w:pPr>
            <w:r>
              <w:rPr>
                <w:rFonts w:ascii="Bodo_uzb" w:hAnsi="Bodo_uzb"/>
                <w:sz w:val="28"/>
              </w:rPr>
              <w:t>49</w:t>
            </w:r>
          </w:p>
        </w:tc>
        <w:tc>
          <w:tcPr>
            <w:tcW w:w="851" w:type="dxa"/>
          </w:tcPr>
          <w:p w:rsidR="00026B0C" w:rsidRDefault="00026B0C" w:rsidP="00557BF1">
            <w:pPr>
              <w:jc w:val="center"/>
              <w:rPr>
                <w:rFonts w:ascii="Bodo_uzb" w:hAnsi="Bodo_uzb"/>
                <w:sz w:val="28"/>
              </w:rPr>
            </w:pPr>
            <w:r>
              <w:rPr>
                <w:rFonts w:ascii="Bodo_uzb" w:hAnsi="Bodo_uzb"/>
                <w:sz w:val="28"/>
              </w:rPr>
              <w:t>51</w:t>
            </w:r>
          </w:p>
        </w:tc>
        <w:tc>
          <w:tcPr>
            <w:tcW w:w="850" w:type="dxa"/>
          </w:tcPr>
          <w:p w:rsidR="00026B0C" w:rsidRDefault="00026B0C" w:rsidP="00557BF1">
            <w:pPr>
              <w:jc w:val="center"/>
              <w:rPr>
                <w:rFonts w:ascii="Bodo_uzb" w:hAnsi="Bodo_uzb"/>
                <w:sz w:val="28"/>
              </w:rPr>
            </w:pPr>
            <w:r>
              <w:rPr>
                <w:rFonts w:ascii="Bodo_uzb" w:hAnsi="Bodo_uzb"/>
                <w:sz w:val="28"/>
              </w:rPr>
              <w:t>49</w:t>
            </w:r>
          </w:p>
        </w:tc>
        <w:tc>
          <w:tcPr>
            <w:tcW w:w="851" w:type="dxa"/>
          </w:tcPr>
          <w:p w:rsidR="00026B0C" w:rsidRDefault="00026B0C" w:rsidP="00557BF1">
            <w:pPr>
              <w:jc w:val="center"/>
              <w:rPr>
                <w:rFonts w:ascii="Bodo_uzb" w:hAnsi="Bodo_uzb"/>
                <w:sz w:val="28"/>
              </w:rPr>
            </w:pPr>
            <w:r>
              <w:rPr>
                <w:rFonts w:ascii="Bodo_uzb" w:hAnsi="Bodo_uzb"/>
                <w:sz w:val="28"/>
              </w:rPr>
              <w:t>51</w:t>
            </w:r>
          </w:p>
        </w:tc>
        <w:tc>
          <w:tcPr>
            <w:tcW w:w="850" w:type="dxa"/>
          </w:tcPr>
          <w:p w:rsidR="00026B0C" w:rsidRDefault="00026B0C" w:rsidP="00557BF1">
            <w:pPr>
              <w:jc w:val="center"/>
              <w:rPr>
                <w:rFonts w:ascii="Bodo_uzb" w:hAnsi="Bodo_uzb"/>
                <w:sz w:val="28"/>
              </w:rPr>
            </w:pPr>
            <w:r>
              <w:rPr>
                <w:rFonts w:ascii="Bodo_uzb" w:hAnsi="Bodo_uzb"/>
                <w:sz w:val="28"/>
              </w:rPr>
              <w:t>58</w:t>
            </w:r>
          </w:p>
        </w:tc>
      </w:tr>
      <w:tr w:rsidR="00026B0C" w:rsidTr="00557BF1">
        <w:tblPrEx>
          <w:tblCellMar>
            <w:top w:w="0" w:type="dxa"/>
            <w:bottom w:w="0" w:type="dxa"/>
          </w:tblCellMar>
        </w:tblPrEx>
        <w:tc>
          <w:tcPr>
            <w:tcW w:w="2269" w:type="dxa"/>
          </w:tcPr>
          <w:p w:rsidR="00026B0C" w:rsidRDefault="00026B0C" w:rsidP="00557BF1">
            <w:pPr>
              <w:rPr>
                <w:rFonts w:ascii="Bodo_uzb" w:hAnsi="Bodo_uzb"/>
                <w:sz w:val="28"/>
              </w:rPr>
            </w:pPr>
            <w:r>
              <w:rPr>
                <w:rFonts w:ascii="Bodo_uzb" w:hAnsi="Bodo_uzb"/>
                <w:sz w:val="28"/>
              </w:rPr>
              <w:t>+ирғизистон</w:t>
            </w:r>
          </w:p>
        </w:tc>
        <w:tc>
          <w:tcPr>
            <w:tcW w:w="850" w:type="dxa"/>
          </w:tcPr>
          <w:p w:rsidR="00026B0C" w:rsidRDefault="00026B0C" w:rsidP="00557BF1">
            <w:pPr>
              <w:jc w:val="center"/>
              <w:rPr>
                <w:rFonts w:ascii="Bodo_uzb" w:hAnsi="Bodo_uzb"/>
                <w:sz w:val="28"/>
              </w:rPr>
            </w:pPr>
            <w:r>
              <w:rPr>
                <w:rFonts w:ascii="Bodo_uzb" w:hAnsi="Bodo_uzb"/>
                <w:sz w:val="28"/>
              </w:rPr>
              <w:t>74</w:t>
            </w:r>
          </w:p>
        </w:tc>
        <w:tc>
          <w:tcPr>
            <w:tcW w:w="851" w:type="dxa"/>
          </w:tcPr>
          <w:p w:rsidR="00026B0C" w:rsidRDefault="00026B0C" w:rsidP="00557BF1">
            <w:pPr>
              <w:jc w:val="center"/>
              <w:rPr>
                <w:rFonts w:ascii="Bodo_uzb" w:hAnsi="Bodo_uzb"/>
                <w:sz w:val="28"/>
              </w:rPr>
            </w:pPr>
            <w:r>
              <w:rPr>
                <w:rFonts w:ascii="Bodo_uzb" w:hAnsi="Bodo_uzb"/>
                <w:sz w:val="28"/>
              </w:rPr>
              <w:t>55</w:t>
            </w:r>
          </w:p>
        </w:tc>
        <w:tc>
          <w:tcPr>
            <w:tcW w:w="850" w:type="dxa"/>
          </w:tcPr>
          <w:p w:rsidR="00026B0C" w:rsidRDefault="00026B0C" w:rsidP="00557BF1">
            <w:pPr>
              <w:jc w:val="center"/>
              <w:rPr>
                <w:rFonts w:ascii="Bodo_uzb" w:hAnsi="Bodo_uzb"/>
                <w:sz w:val="28"/>
              </w:rPr>
            </w:pPr>
            <w:r>
              <w:rPr>
                <w:rFonts w:ascii="Bodo_uzb" w:hAnsi="Bodo_uzb"/>
                <w:sz w:val="28"/>
              </w:rPr>
              <w:t>40</w:t>
            </w:r>
          </w:p>
        </w:tc>
        <w:tc>
          <w:tcPr>
            <w:tcW w:w="851" w:type="dxa"/>
          </w:tcPr>
          <w:p w:rsidR="00026B0C" w:rsidRDefault="00026B0C" w:rsidP="00557BF1">
            <w:pPr>
              <w:jc w:val="center"/>
              <w:rPr>
                <w:rFonts w:ascii="Bodo_uzb" w:hAnsi="Bodo_uzb"/>
                <w:sz w:val="28"/>
              </w:rPr>
            </w:pPr>
            <w:r>
              <w:rPr>
                <w:rFonts w:ascii="Bodo_uzb" w:hAnsi="Bodo_uzb"/>
                <w:sz w:val="28"/>
              </w:rPr>
              <w:t>33</w:t>
            </w:r>
          </w:p>
        </w:tc>
        <w:tc>
          <w:tcPr>
            <w:tcW w:w="850" w:type="dxa"/>
          </w:tcPr>
          <w:p w:rsidR="00026B0C" w:rsidRDefault="00026B0C" w:rsidP="00557BF1">
            <w:pPr>
              <w:jc w:val="center"/>
              <w:rPr>
                <w:rFonts w:ascii="Bodo_uzb" w:hAnsi="Bodo_uzb"/>
                <w:sz w:val="28"/>
              </w:rPr>
            </w:pPr>
            <w:r>
              <w:rPr>
                <w:rFonts w:ascii="Bodo_uzb" w:hAnsi="Bodo_uzb"/>
                <w:sz w:val="28"/>
              </w:rPr>
              <w:t>34</w:t>
            </w:r>
          </w:p>
        </w:tc>
        <w:tc>
          <w:tcPr>
            <w:tcW w:w="851" w:type="dxa"/>
          </w:tcPr>
          <w:p w:rsidR="00026B0C" w:rsidRDefault="00026B0C" w:rsidP="00557BF1">
            <w:pPr>
              <w:jc w:val="center"/>
              <w:rPr>
                <w:rFonts w:ascii="Bodo_uzb" w:hAnsi="Bodo_uzb"/>
                <w:sz w:val="28"/>
              </w:rPr>
            </w:pPr>
            <w:r>
              <w:rPr>
                <w:rFonts w:ascii="Bodo_uzb" w:hAnsi="Bodo_uzb"/>
                <w:sz w:val="28"/>
              </w:rPr>
              <w:t>47</w:t>
            </w:r>
          </w:p>
        </w:tc>
        <w:tc>
          <w:tcPr>
            <w:tcW w:w="850" w:type="dxa"/>
          </w:tcPr>
          <w:p w:rsidR="00026B0C" w:rsidRDefault="00026B0C" w:rsidP="00557BF1">
            <w:pPr>
              <w:jc w:val="center"/>
              <w:rPr>
                <w:rFonts w:ascii="Bodo_uzb" w:hAnsi="Bodo_uzb"/>
                <w:sz w:val="28"/>
              </w:rPr>
            </w:pPr>
            <w:r>
              <w:rPr>
                <w:rFonts w:ascii="Bodo_uzb" w:hAnsi="Bodo_uzb"/>
                <w:sz w:val="28"/>
              </w:rPr>
              <w:t>50</w:t>
            </w:r>
          </w:p>
        </w:tc>
        <w:tc>
          <w:tcPr>
            <w:tcW w:w="851" w:type="dxa"/>
          </w:tcPr>
          <w:p w:rsidR="00026B0C" w:rsidRDefault="00026B0C" w:rsidP="00557BF1">
            <w:pPr>
              <w:jc w:val="center"/>
              <w:rPr>
                <w:rFonts w:ascii="Bodo_uzb" w:hAnsi="Bodo_uzb"/>
                <w:sz w:val="28"/>
              </w:rPr>
            </w:pPr>
            <w:r>
              <w:rPr>
                <w:rFonts w:ascii="Bodo_uzb" w:hAnsi="Bodo_uzb"/>
                <w:sz w:val="28"/>
              </w:rPr>
              <w:t>48</w:t>
            </w:r>
          </w:p>
        </w:tc>
        <w:tc>
          <w:tcPr>
            <w:tcW w:w="850" w:type="dxa"/>
          </w:tcPr>
          <w:p w:rsidR="00026B0C" w:rsidRDefault="00026B0C" w:rsidP="00557BF1">
            <w:pPr>
              <w:jc w:val="center"/>
              <w:rPr>
                <w:rFonts w:ascii="Bodo_uzb" w:hAnsi="Bodo_uzb"/>
                <w:sz w:val="28"/>
              </w:rPr>
            </w:pPr>
            <w:r>
              <w:rPr>
                <w:rFonts w:ascii="Bodo_uzb" w:hAnsi="Bodo_uzb"/>
                <w:sz w:val="28"/>
              </w:rPr>
              <w:t>51</w:t>
            </w:r>
          </w:p>
        </w:tc>
      </w:tr>
      <w:tr w:rsidR="00026B0C" w:rsidTr="00557BF1">
        <w:tblPrEx>
          <w:tblCellMar>
            <w:top w:w="0" w:type="dxa"/>
            <w:bottom w:w="0" w:type="dxa"/>
          </w:tblCellMar>
        </w:tblPrEx>
        <w:tc>
          <w:tcPr>
            <w:tcW w:w="2269" w:type="dxa"/>
          </w:tcPr>
          <w:p w:rsidR="00026B0C" w:rsidRDefault="00026B0C" w:rsidP="00557BF1">
            <w:pPr>
              <w:rPr>
                <w:rFonts w:ascii="Bodo_uzb" w:hAnsi="Bodo_uzb"/>
                <w:sz w:val="28"/>
              </w:rPr>
            </w:pPr>
            <w:r>
              <w:rPr>
                <w:rFonts w:ascii="Bodo_uzb" w:hAnsi="Bodo_uzb"/>
                <w:sz w:val="28"/>
              </w:rPr>
              <w:t>Тожикистон</w:t>
            </w:r>
          </w:p>
        </w:tc>
        <w:tc>
          <w:tcPr>
            <w:tcW w:w="850" w:type="dxa"/>
          </w:tcPr>
          <w:p w:rsidR="00026B0C" w:rsidRDefault="00026B0C" w:rsidP="00557BF1">
            <w:pPr>
              <w:jc w:val="center"/>
              <w:rPr>
                <w:rFonts w:ascii="Bodo_uzb" w:hAnsi="Bodo_uzb"/>
                <w:sz w:val="28"/>
              </w:rPr>
            </w:pPr>
            <w:r>
              <w:rPr>
                <w:rFonts w:ascii="Bodo_uzb" w:hAnsi="Bodo_uzb"/>
                <w:sz w:val="28"/>
              </w:rPr>
              <w:t>76</w:t>
            </w:r>
          </w:p>
        </w:tc>
        <w:tc>
          <w:tcPr>
            <w:tcW w:w="851" w:type="dxa"/>
          </w:tcPr>
          <w:p w:rsidR="00026B0C" w:rsidRDefault="00026B0C" w:rsidP="00557BF1">
            <w:pPr>
              <w:jc w:val="center"/>
              <w:rPr>
                <w:rFonts w:ascii="Bodo_uzb" w:hAnsi="Bodo_uzb"/>
                <w:sz w:val="28"/>
              </w:rPr>
            </w:pPr>
            <w:r>
              <w:rPr>
                <w:rFonts w:ascii="Bodo_uzb" w:hAnsi="Bodo_uzb"/>
                <w:sz w:val="28"/>
              </w:rPr>
              <w:t>70</w:t>
            </w:r>
          </w:p>
        </w:tc>
        <w:tc>
          <w:tcPr>
            <w:tcW w:w="850" w:type="dxa"/>
          </w:tcPr>
          <w:p w:rsidR="00026B0C" w:rsidRDefault="00026B0C" w:rsidP="00557BF1">
            <w:pPr>
              <w:jc w:val="center"/>
              <w:rPr>
                <w:rFonts w:ascii="Bodo_uzb" w:hAnsi="Bodo_uzb"/>
                <w:sz w:val="28"/>
              </w:rPr>
            </w:pPr>
            <w:r>
              <w:rPr>
                <w:rFonts w:ascii="Bodo_uzb" w:hAnsi="Bodo_uzb"/>
                <w:sz w:val="28"/>
              </w:rPr>
              <w:t>52</w:t>
            </w:r>
          </w:p>
        </w:tc>
        <w:tc>
          <w:tcPr>
            <w:tcW w:w="851" w:type="dxa"/>
          </w:tcPr>
          <w:p w:rsidR="00026B0C" w:rsidRDefault="00026B0C" w:rsidP="00557BF1">
            <w:pPr>
              <w:jc w:val="center"/>
              <w:rPr>
                <w:rFonts w:ascii="Bodo_uzb" w:hAnsi="Bodo_uzb"/>
                <w:sz w:val="28"/>
              </w:rPr>
            </w:pPr>
            <w:r>
              <w:rPr>
                <w:rFonts w:ascii="Bodo_uzb" w:hAnsi="Bodo_uzb"/>
                <w:sz w:val="28"/>
              </w:rPr>
              <w:t>45</w:t>
            </w:r>
          </w:p>
        </w:tc>
        <w:tc>
          <w:tcPr>
            <w:tcW w:w="850" w:type="dxa"/>
          </w:tcPr>
          <w:p w:rsidR="00026B0C" w:rsidRDefault="00026B0C" w:rsidP="00557BF1">
            <w:pPr>
              <w:jc w:val="center"/>
              <w:rPr>
                <w:rFonts w:ascii="Bodo_uzb" w:hAnsi="Bodo_uzb"/>
                <w:sz w:val="28"/>
              </w:rPr>
            </w:pPr>
            <w:r>
              <w:rPr>
                <w:rFonts w:ascii="Bodo_uzb" w:hAnsi="Bodo_uzb"/>
                <w:sz w:val="28"/>
              </w:rPr>
              <w:t>34</w:t>
            </w:r>
          </w:p>
        </w:tc>
        <w:tc>
          <w:tcPr>
            <w:tcW w:w="851" w:type="dxa"/>
          </w:tcPr>
          <w:p w:rsidR="00026B0C" w:rsidRDefault="00026B0C" w:rsidP="00557BF1">
            <w:pPr>
              <w:jc w:val="center"/>
              <w:rPr>
                <w:rFonts w:ascii="Bodo_uzb" w:hAnsi="Bodo_uzb"/>
                <w:sz w:val="28"/>
              </w:rPr>
            </w:pPr>
            <w:r>
              <w:rPr>
                <w:rFonts w:ascii="Bodo_uzb" w:hAnsi="Bodo_uzb"/>
                <w:sz w:val="28"/>
              </w:rPr>
              <w:t>34</w:t>
            </w:r>
          </w:p>
        </w:tc>
        <w:tc>
          <w:tcPr>
            <w:tcW w:w="850" w:type="dxa"/>
          </w:tcPr>
          <w:p w:rsidR="00026B0C" w:rsidRDefault="00026B0C" w:rsidP="00557BF1">
            <w:pPr>
              <w:jc w:val="center"/>
              <w:rPr>
                <w:rFonts w:ascii="Bodo_uzb" w:hAnsi="Bodo_uzb"/>
                <w:sz w:val="28"/>
              </w:rPr>
            </w:pPr>
            <w:r>
              <w:rPr>
                <w:rFonts w:ascii="Bodo_uzb" w:hAnsi="Bodo_uzb"/>
                <w:sz w:val="28"/>
              </w:rPr>
              <w:t>36</w:t>
            </w:r>
          </w:p>
        </w:tc>
        <w:tc>
          <w:tcPr>
            <w:tcW w:w="851" w:type="dxa"/>
          </w:tcPr>
          <w:p w:rsidR="00026B0C" w:rsidRDefault="00026B0C" w:rsidP="00557BF1">
            <w:pPr>
              <w:jc w:val="center"/>
              <w:rPr>
                <w:rFonts w:ascii="Bodo_uzb" w:hAnsi="Bodo_uzb"/>
                <w:sz w:val="28"/>
              </w:rPr>
            </w:pPr>
            <w:r>
              <w:rPr>
                <w:rFonts w:ascii="Bodo_uzb" w:hAnsi="Bodo_uzb"/>
                <w:sz w:val="28"/>
              </w:rPr>
              <w:t>38</w:t>
            </w:r>
          </w:p>
        </w:tc>
        <w:tc>
          <w:tcPr>
            <w:tcW w:w="850" w:type="dxa"/>
          </w:tcPr>
          <w:p w:rsidR="00026B0C" w:rsidRDefault="00026B0C" w:rsidP="00557BF1">
            <w:pPr>
              <w:jc w:val="center"/>
              <w:rPr>
                <w:rFonts w:ascii="Bodo_uzb" w:hAnsi="Bodo_uzb"/>
                <w:sz w:val="28"/>
              </w:rPr>
            </w:pPr>
            <w:r>
              <w:rPr>
                <w:rFonts w:ascii="Bodo_uzb" w:hAnsi="Bodo_uzb"/>
                <w:sz w:val="28"/>
              </w:rPr>
              <w:t>42</w:t>
            </w:r>
          </w:p>
        </w:tc>
      </w:tr>
      <w:tr w:rsidR="00026B0C" w:rsidTr="00557BF1">
        <w:tblPrEx>
          <w:tblCellMar>
            <w:top w:w="0" w:type="dxa"/>
            <w:bottom w:w="0" w:type="dxa"/>
          </w:tblCellMar>
        </w:tblPrEx>
        <w:tc>
          <w:tcPr>
            <w:tcW w:w="2269" w:type="dxa"/>
          </w:tcPr>
          <w:p w:rsidR="00026B0C" w:rsidRDefault="00026B0C" w:rsidP="00557BF1">
            <w:pPr>
              <w:rPr>
                <w:rFonts w:ascii="Bodo_uzb" w:hAnsi="Bodo_uzb"/>
                <w:sz w:val="28"/>
              </w:rPr>
            </w:pPr>
            <w:r>
              <w:rPr>
                <w:rFonts w:ascii="Bodo_uzb" w:hAnsi="Bodo_uzb"/>
                <w:sz w:val="28"/>
              </w:rPr>
              <w:t>Туркманистон</w:t>
            </w:r>
          </w:p>
        </w:tc>
        <w:tc>
          <w:tcPr>
            <w:tcW w:w="850" w:type="dxa"/>
          </w:tcPr>
          <w:p w:rsidR="00026B0C" w:rsidRDefault="00026B0C" w:rsidP="00557BF1">
            <w:pPr>
              <w:jc w:val="center"/>
              <w:rPr>
                <w:rFonts w:ascii="Bodo_uzb" w:hAnsi="Bodo_uzb"/>
                <w:sz w:val="28"/>
              </w:rPr>
            </w:pPr>
            <w:r>
              <w:rPr>
                <w:rFonts w:ascii="Bodo_uzb" w:hAnsi="Bodo_uzb"/>
                <w:sz w:val="28"/>
              </w:rPr>
              <w:t>85</w:t>
            </w:r>
          </w:p>
        </w:tc>
        <w:tc>
          <w:tcPr>
            <w:tcW w:w="851" w:type="dxa"/>
          </w:tcPr>
          <w:p w:rsidR="00026B0C" w:rsidRDefault="00026B0C" w:rsidP="00557BF1">
            <w:pPr>
              <w:jc w:val="center"/>
              <w:rPr>
                <w:rFonts w:ascii="Bodo_uzb" w:hAnsi="Bodo_uzb"/>
                <w:sz w:val="28"/>
              </w:rPr>
            </w:pPr>
            <w:r>
              <w:rPr>
                <w:rFonts w:ascii="Bodo_uzb" w:hAnsi="Bodo_uzb"/>
                <w:sz w:val="28"/>
              </w:rPr>
              <w:t>89</w:t>
            </w:r>
          </w:p>
        </w:tc>
        <w:tc>
          <w:tcPr>
            <w:tcW w:w="850" w:type="dxa"/>
          </w:tcPr>
          <w:p w:rsidR="00026B0C" w:rsidRDefault="00026B0C" w:rsidP="00557BF1">
            <w:pPr>
              <w:jc w:val="center"/>
              <w:rPr>
                <w:rFonts w:ascii="Bodo_uzb" w:hAnsi="Bodo_uzb"/>
                <w:sz w:val="28"/>
              </w:rPr>
            </w:pPr>
            <w:r>
              <w:rPr>
                <w:rFonts w:ascii="Bodo_uzb" w:hAnsi="Bodo_uzb"/>
                <w:sz w:val="28"/>
              </w:rPr>
              <w:t>67</w:t>
            </w:r>
          </w:p>
        </w:tc>
        <w:tc>
          <w:tcPr>
            <w:tcW w:w="851" w:type="dxa"/>
          </w:tcPr>
          <w:p w:rsidR="00026B0C" w:rsidRDefault="00026B0C" w:rsidP="00557BF1">
            <w:pPr>
              <w:jc w:val="center"/>
              <w:rPr>
                <w:rFonts w:ascii="Bodo_uzb" w:hAnsi="Bodo_uzb"/>
                <w:sz w:val="28"/>
              </w:rPr>
            </w:pPr>
            <w:r>
              <w:rPr>
                <w:rFonts w:ascii="Bodo_uzb" w:hAnsi="Bodo_uzb"/>
                <w:sz w:val="28"/>
              </w:rPr>
              <w:t>61</w:t>
            </w:r>
          </w:p>
        </w:tc>
        <w:tc>
          <w:tcPr>
            <w:tcW w:w="850" w:type="dxa"/>
          </w:tcPr>
          <w:p w:rsidR="00026B0C" w:rsidRDefault="00026B0C" w:rsidP="00557BF1">
            <w:pPr>
              <w:jc w:val="center"/>
              <w:rPr>
                <w:rFonts w:ascii="Bodo_uzb" w:hAnsi="Bodo_uzb"/>
                <w:sz w:val="28"/>
              </w:rPr>
            </w:pPr>
            <w:r>
              <w:rPr>
                <w:rFonts w:ascii="Bodo_uzb" w:hAnsi="Bodo_uzb"/>
                <w:sz w:val="28"/>
              </w:rPr>
              <w:t>73</w:t>
            </w:r>
          </w:p>
        </w:tc>
        <w:tc>
          <w:tcPr>
            <w:tcW w:w="851" w:type="dxa"/>
          </w:tcPr>
          <w:p w:rsidR="00026B0C" w:rsidRDefault="00026B0C" w:rsidP="00557BF1">
            <w:pPr>
              <w:jc w:val="center"/>
              <w:rPr>
                <w:rFonts w:ascii="Bodo_uzb" w:hAnsi="Bodo_uzb"/>
                <w:sz w:val="28"/>
              </w:rPr>
            </w:pPr>
            <w:r>
              <w:rPr>
                <w:rFonts w:ascii="Bodo_uzb" w:hAnsi="Bodo_uzb"/>
                <w:sz w:val="28"/>
              </w:rPr>
              <w:t>57</w:t>
            </w:r>
          </w:p>
        </w:tc>
        <w:tc>
          <w:tcPr>
            <w:tcW w:w="850" w:type="dxa"/>
          </w:tcPr>
          <w:p w:rsidR="00026B0C" w:rsidRDefault="00026B0C" w:rsidP="00557BF1">
            <w:pPr>
              <w:jc w:val="center"/>
              <w:rPr>
                <w:rFonts w:ascii="Bodo_uzb" w:hAnsi="Bodo_uzb"/>
                <w:sz w:val="28"/>
              </w:rPr>
            </w:pPr>
            <w:r>
              <w:rPr>
                <w:rFonts w:ascii="Bodo_uzb" w:hAnsi="Bodo_uzb"/>
                <w:sz w:val="28"/>
              </w:rPr>
              <w:t>58</w:t>
            </w:r>
          </w:p>
        </w:tc>
        <w:tc>
          <w:tcPr>
            <w:tcW w:w="851" w:type="dxa"/>
          </w:tcPr>
          <w:p w:rsidR="00026B0C" w:rsidRDefault="00026B0C" w:rsidP="00557BF1">
            <w:pPr>
              <w:jc w:val="center"/>
              <w:rPr>
                <w:rFonts w:ascii="Bodo_uzb" w:hAnsi="Bodo_uzb"/>
                <w:sz w:val="28"/>
              </w:rPr>
            </w:pPr>
            <w:r>
              <w:rPr>
                <w:rFonts w:ascii="Bodo_uzb" w:hAnsi="Bodo_uzb"/>
                <w:sz w:val="28"/>
              </w:rPr>
              <w:t>-</w:t>
            </w:r>
          </w:p>
        </w:tc>
        <w:tc>
          <w:tcPr>
            <w:tcW w:w="850" w:type="dxa"/>
          </w:tcPr>
          <w:p w:rsidR="00026B0C" w:rsidRDefault="00026B0C" w:rsidP="00557BF1">
            <w:pPr>
              <w:jc w:val="center"/>
              <w:rPr>
                <w:rFonts w:ascii="Bodo_uzb" w:hAnsi="Bodo_uzb"/>
                <w:sz w:val="28"/>
              </w:rPr>
            </w:pPr>
            <w:r>
              <w:rPr>
                <w:rFonts w:ascii="Bodo_uzb" w:hAnsi="Bodo_uzb"/>
                <w:sz w:val="28"/>
              </w:rPr>
              <w:t>-</w:t>
            </w:r>
          </w:p>
        </w:tc>
      </w:tr>
      <w:tr w:rsidR="00026B0C" w:rsidTr="00557BF1">
        <w:tblPrEx>
          <w:tblCellMar>
            <w:top w:w="0" w:type="dxa"/>
            <w:bottom w:w="0" w:type="dxa"/>
          </w:tblCellMar>
        </w:tblPrEx>
        <w:tc>
          <w:tcPr>
            <w:tcW w:w="2269" w:type="dxa"/>
          </w:tcPr>
          <w:p w:rsidR="00026B0C" w:rsidRDefault="00026B0C" w:rsidP="00557BF1">
            <w:pPr>
              <w:rPr>
                <w:rFonts w:ascii="Bodo_uzb" w:hAnsi="Bodo_uzb"/>
                <w:sz w:val="28"/>
              </w:rPr>
            </w:pPr>
            <w:r>
              <w:rPr>
                <w:rFonts w:ascii="Bodo_uzb" w:hAnsi="Bodo_uzb"/>
                <w:sz w:val="28"/>
              </w:rPr>
              <w:t>Ўзбекистон</w:t>
            </w:r>
          </w:p>
        </w:tc>
        <w:tc>
          <w:tcPr>
            <w:tcW w:w="850" w:type="dxa"/>
          </w:tcPr>
          <w:p w:rsidR="00026B0C" w:rsidRDefault="00026B0C" w:rsidP="00557BF1">
            <w:pPr>
              <w:jc w:val="center"/>
              <w:rPr>
                <w:rFonts w:ascii="Bodo_uzb" w:hAnsi="Bodo_uzb"/>
                <w:sz w:val="28"/>
              </w:rPr>
            </w:pPr>
            <w:r>
              <w:rPr>
                <w:rFonts w:ascii="Bodo_uzb" w:hAnsi="Bodo_uzb"/>
                <w:sz w:val="28"/>
              </w:rPr>
              <w:t>93</w:t>
            </w:r>
          </w:p>
        </w:tc>
        <w:tc>
          <w:tcPr>
            <w:tcW w:w="851" w:type="dxa"/>
          </w:tcPr>
          <w:p w:rsidR="00026B0C" w:rsidRDefault="00026B0C" w:rsidP="00557BF1">
            <w:pPr>
              <w:jc w:val="center"/>
              <w:rPr>
                <w:rFonts w:ascii="Bodo_uzb" w:hAnsi="Bodo_uzb"/>
                <w:sz w:val="28"/>
              </w:rPr>
            </w:pPr>
            <w:r>
              <w:rPr>
                <w:rFonts w:ascii="Bodo_uzb" w:hAnsi="Bodo_uzb"/>
                <w:sz w:val="28"/>
              </w:rPr>
              <w:t>97</w:t>
            </w:r>
          </w:p>
        </w:tc>
        <w:tc>
          <w:tcPr>
            <w:tcW w:w="850" w:type="dxa"/>
          </w:tcPr>
          <w:p w:rsidR="00026B0C" w:rsidRDefault="00026B0C" w:rsidP="00557BF1">
            <w:pPr>
              <w:jc w:val="center"/>
              <w:rPr>
                <w:rFonts w:ascii="Bodo_uzb" w:hAnsi="Bodo_uzb"/>
                <w:sz w:val="28"/>
              </w:rPr>
            </w:pPr>
            <w:r>
              <w:rPr>
                <w:rFonts w:ascii="Bodo_uzb" w:hAnsi="Bodo_uzb"/>
                <w:sz w:val="28"/>
              </w:rPr>
              <w:t>98</w:t>
            </w:r>
          </w:p>
        </w:tc>
        <w:tc>
          <w:tcPr>
            <w:tcW w:w="851" w:type="dxa"/>
          </w:tcPr>
          <w:p w:rsidR="00026B0C" w:rsidRDefault="00026B0C" w:rsidP="00557BF1">
            <w:pPr>
              <w:jc w:val="center"/>
              <w:rPr>
                <w:rFonts w:ascii="Bodo_uzb" w:hAnsi="Bodo_uzb"/>
                <w:sz w:val="28"/>
              </w:rPr>
            </w:pPr>
            <w:r>
              <w:rPr>
                <w:rFonts w:ascii="Bodo_uzb" w:hAnsi="Bodo_uzb"/>
                <w:sz w:val="28"/>
              </w:rPr>
              <w:t>98</w:t>
            </w:r>
          </w:p>
        </w:tc>
        <w:tc>
          <w:tcPr>
            <w:tcW w:w="850" w:type="dxa"/>
          </w:tcPr>
          <w:p w:rsidR="00026B0C" w:rsidRDefault="00026B0C" w:rsidP="00557BF1">
            <w:pPr>
              <w:jc w:val="center"/>
              <w:rPr>
                <w:rFonts w:ascii="Bodo_uzb" w:hAnsi="Bodo_uzb"/>
                <w:sz w:val="28"/>
              </w:rPr>
            </w:pPr>
            <w:r>
              <w:rPr>
                <w:rFonts w:ascii="Bodo_uzb" w:hAnsi="Bodo_uzb"/>
                <w:sz w:val="28"/>
              </w:rPr>
              <w:t>100,9</w:t>
            </w:r>
          </w:p>
        </w:tc>
        <w:tc>
          <w:tcPr>
            <w:tcW w:w="851" w:type="dxa"/>
          </w:tcPr>
          <w:p w:rsidR="00026B0C" w:rsidRDefault="00026B0C" w:rsidP="00557BF1">
            <w:pPr>
              <w:jc w:val="center"/>
              <w:rPr>
                <w:rFonts w:ascii="Bodo_uzb" w:hAnsi="Bodo_uzb"/>
                <w:sz w:val="28"/>
              </w:rPr>
            </w:pPr>
            <w:r>
              <w:rPr>
                <w:rFonts w:ascii="Bodo_uzb" w:hAnsi="Bodo_uzb"/>
                <w:sz w:val="28"/>
              </w:rPr>
              <w:t>105</w:t>
            </w:r>
          </w:p>
        </w:tc>
        <w:tc>
          <w:tcPr>
            <w:tcW w:w="850" w:type="dxa"/>
          </w:tcPr>
          <w:p w:rsidR="00026B0C" w:rsidRDefault="00026B0C" w:rsidP="00557BF1">
            <w:pPr>
              <w:jc w:val="center"/>
              <w:rPr>
                <w:rFonts w:ascii="Bodo_uzb" w:hAnsi="Bodo_uzb"/>
                <w:sz w:val="28"/>
              </w:rPr>
            </w:pPr>
            <w:r>
              <w:rPr>
                <w:rFonts w:ascii="Bodo_uzb" w:hAnsi="Bodo_uzb"/>
                <w:sz w:val="28"/>
              </w:rPr>
              <w:t>109</w:t>
            </w:r>
          </w:p>
        </w:tc>
        <w:tc>
          <w:tcPr>
            <w:tcW w:w="851" w:type="dxa"/>
          </w:tcPr>
          <w:p w:rsidR="00026B0C" w:rsidRDefault="00026B0C" w:rsidP="00557BF1">
            <w:pPr>
              <w:jc w:val="center"/>
              <w:rPr>
                <w:rFonts w:ascii="Bodo_uzb" w:hAnsi="Bodo_uzb"/>
                <w:sz w:val="28"/>
              </w:rPr>
            </w:pPr>
            <w:r>
              <w:rPr>
                <w:rFonts w:ascii="Bodo_uzb" w:hAnsi="Bodo_uzb"/>
                <w:sz w:val="28"/>
              </w:rPr>
              <w:t>115</w:t>
            </w:r>
          </w:p>
        </w:tc>
        <w:tc>
          <w:tcPr>
            <w:tcW w:w="850" w:type="dxa"/>
          </w:tcPr>
          <w:p w:rsidR="00026B0C" w:rsidRDefault="00026B0C" w:rsidP="00557BF1">
            <w:pPr>
              <w:jc w:val="center"/>
              <w:rPr>
                <w:rFonts w:ascii="Bodo_uzb" w:hAnsi="Bodo_uzb"/>
                <w:sz w:val="28"/>
              </w:rPr>
            </w:pPr>
            <w:r>
              <w:rPr>
                <w:rFonts w:ascii="Bodo_uzb" w:hAnsi="Bodo_uzb"/>
                <w:sz w:val="28"/>
              </w:rPr>
              <w:t>122,4</w:t>
            </w:r>
          </w:p>
        </w:tc>
      </w:tr>
      <w:tr w:rsidR="00026B0C" w:rsidTr="00557BF1">
        <w:tblPrEx>
          <w:tblCellMar>
            <w:top w:w="0" w:type="dxa"/>
            <w:bottom w:w="0" w:type="dxa"/>
          </w:tblCellMar>
        </w:tblPrEx>
        <w:tc>
          <w:tcPr>
            <w:tcW w:w="2269" w:type="dxa"/>
          </w:tcPr>
          <w:p w:rsidR="00026B0C" w:rsidRDefault="00026B0C" w:rsidP="00557BF1">
            <w:pPr>
              <w:rPr>
                <w:rFonts w:ascii="Bodo_uzb" w:hAnsi="Bodo_uzb"/>
                <w:sz w:val="28"/>
              </w:rPr>
            </w:pPr>
            <w:r>
              <w:rPr>
                <w:rFonts w:ascii="Bodo_uzb" w:hAnsi="Bodo_uzb"/>
                <w:sz w:val="28"/>
              </w:rPr>
              <w:t>МДҲда ўртача</w:t>
            </w:r>
          </w:p>
        </w:tc>
        <w:tc>
          <w:tcPr>
            <w:tcW w:w="850" w:type="dxa"/>
          </w:tcPr>
          <w:p w:rsidR="00026B0C" w:rsidRDefault="00026B0C" w:rsidP="00557BF1">
            <w:pPr>
              <w:jc w:val="center"/>
              <w:rPr>
                <w:rFonts w:ascii="Bodo_uzb" w:hAnsi="Bodo_uzb"/>
                <w:sz w:val="28"/>
              </w:rPr>
            </w:pPr>
            <w:r>
              <w:rPr>
                <w:rFonts w:ascii="Bodo_uzb" w:hAnsi="Bodo_uzb"/>
                <w:sz w:val="28"/>
              </w:rPr>
              <w:t>82</w:t>
            </w:r>
          </w:p>
        </w:tc>
        <w:tc>
          <w:tcPr>
            <w:tcW w:w="851" w:type="dxa"/>
          </w:tcPr>
          <w:p w:rsidR="00026B0C" w:rsidRDefault="00026B0C" w:rsidP="00557BF1">
            <w:pPr>
              <w:jc w:val="center"/>
              <w:rPr>
                <w:rFonts w:ascii="Bodo_uzb" w:hAnsi="Bodo_uzb"/>
                <w:sz w:val="28"/>
              </w:rPr>
            </w:pPr>
            <w:r>
              <w:rPr>
                <w:rFonts w:ascii="Bodo_uzb" w:hAnsi="Bodo_uzb"/>
                <w:sz w:val="28"/>
              </w:rPr>
              <w:t>72</w:t>
            </w:r>
          </w:p>
        </w:tc>
        <w:tc>
          <w:tcPr>
            <w:tcW w:w="850" w:type="dxa"/>
          </w:tcPr>
          <w:p w:rsidR="00026B0C" w:rsidRDefault="00026B0C" w:rsidP="00557BF1">
            <w:pPr>
              <w:jc w:val="center"/>
              <w:rPr>
                <w:rFonts w:ascii="Bodo_uzb" w:hAnsi="Bodo_uzb"/>
                <w:sz w:val="28"/>
              </w:rPr>
            </w:pPr>
            <w:r>
              <w:rPr>
                <w:rFonts w:ascii="Bodo_uzb" w:hAnsi="Bodo_uzb"/>
                <w:sz w:val="28"/>
              </w:rPr>
              <w:t>56</w:t>
            </w:r>
          </w:p>
        </w:tc>
        <w:tc>
          <w:tcPr>
            <w:tcW w:w="851" w:type="dxa"/>
          </w:tcPr>
          <w:p w:rsidR="00026B0C" w:rsidRDefault="00026B0C" w:rsidP="00557BF1">
            <w:pPr>
              <w:jc w:val="center"/>
              <w:rPr>
                <w:rFonts w:ascii="Bodo_uzb" w:hAnsi="Bodo_uzb"/>
                <w:sz w:val="28"/>
              </w:rPr>
            </w:pPr>
            <w:r>
              <w:rPr>
                <w:rFonts w:ascii="Bodo_uzb" w:hAnsi="Bodo_uzb"/>
                <w:sz w:val="28"/>
              </w:rPr>
              <w:t>52</w:t>
            </w:r>
          </w:p>
        </w:tc>
        <w:tc>
          <w:tcPr>
            <w:tcW w:w="850" w:type="dxa"/>
          </w:tcPr>
          <w:p w:rsidR="00026B0C" w:rsidRDefault="00026B0C" w:rsidP="00557BF1">
            <w:pPr>
              <w:jc w:val="center"/>
              <w:rPr>
                <w:rFonts w:ascii="Bodo_uzb" w:hAnsi="Bodo_uzb"/>
                <w:sz w:val="28"/>
              </w:rPr>
            </w:pPr>
            <w:r>
              <w:rPr>
                <w:rFonts w:ascii="Bodo_uzb" w:hAnsi="Bodo_uzb"/>
                <w:sz w:val="28"/>
              </w:rPr>
              <w:t>50</w:t>
            </w:r>
          </w:p>
        </w:tc>
        <w:tc>
          <w:tcPr>
            <w:tcW w:w="851" w:type="dxa"/>
          </w:tcPr>
          <w:p w:rsidR="00026B0C" w:rsidRDefault="00026B0C" w:rsidP="00557BF1">
            <w:pPr>
              <w:jc w:val="center"/>
              <w:rPr>
                <w:rFonts w:ascii="Bodo_uzb" w:hAnsi="Bodo_uzb"/>
                <w:sz w:val="28"/>
              </w:rPr>
            </w:pPr>
            <w:r>
              <w:rPr>
                <w:rFonts w:ascii="Bodo_uzb" w:hAnsi="Bodo_uzb"/>
                <w:sz w:val="28"/>
              </w:rPr>
              <w:t>52</w:t>
            </w:r>
          </w:p>
        </w:tc>
        <w:tc>
          <w:tcPr>
            <w:tcW w:w="850" w:type="dxa"/>
          </w:tcPr>
          <w:p w:rsidR="00026B0C" w:rsidRDefault="00026B0C" w:rsidP="00557BF1">
            <w:pPr>
              <w:jc w:val="center"/>
              <w:rPr>
                <w:rFonts w:ascii="Bodo_uzb" w:hAnsi="Bodo_uzb"/>
                <w:sz w:val="28"/>
              </w:rPr>
            </w:pPr>
            <w:r>
              <w:rPr>
                <w:rFonts w:ascii="Bodo_uzb" w:hAnsi="Bodo_uzb"/>
                <w:sz w:val="28"/>
              </w:rPr>
              <w:t>51</w:t>
            </w:r>
          </w:p>
        </w:tc>
        <w:tc>
          <w:tcPr>
            <w:tcW w:w="851" w:type="dxa"/>
          </w:tcPr>
          <w:p w:rsidR="00026B0C" w:rsidRDefault="00026B0C" w:rsidP="00557BF1">
            <w:pPr>
              <w:jc w:val="center"/>
              <w:rPr>
                <w:rFonts w:ascii="Bodo_uzb" w:hAnsi="Bodo_uzb"/>
                <w:sz w:val="28"/>
              </w:rPr>
            </w:pPr>
            <w:r>
              <w:rPr>
                <w:rFonts w:ascii="Bodo_uzb" w:hAnsi="Bodo_uzb"/>
                <w:sz w:val="28"/>
              </w:rPr>
              <w:t>54</w:t>
            </w:r>
          </w:p>
        </w:tc>
        <w:tc>
          <w:tcPr>
            <w:tcW w:w="850" w:type="dxa"/>
          </w:tcPr>
          <w:p w:rsidR="00026B0C" w:rsidRDefault="00026B0C" w:rsidP="00557BF1">
            <w:pPr>
              <w:jc w:val="center"/>
              <w:rPr>
                <w:rFonts w:ascii="Bodo_uzb" w:hAnsi="Bodo_uzb"/>
                <w:sz w:val="28"/>
              </w:rPr>
            </w:pPr>
            <w:r>
              <w:rPr>
                <w:rFonts w:ascii="Bodo_uzb" w:hAnsi="Bodo_uzb"/>
                <w:sz w:val="28"/>
              </w:rPr>
              <w:t>60</w:t>
            </w:r>
          </w:p>
        </w:tc>
      </w:tr>
    </w:tbl>
    <w:p w:rsidR="00026B0C" w:rsidRDefault="00026B0C" w:rsidP="00026B0C">
      <w:pPr>
        <w:jc w:val="both"/>
        <w:rPr>
          <w:rFonts w:ascii="Bodo_uzb" w:hAnsi="Bodo_uzb"/>
          <w:b/>
          <w:sz w:val="28"/>
        </w:rPr>
      </w:pPr>
      <w:r>
        <w:rPr>
          <w:rFonts w:ascii="Bodo_uzb" w:hAnsi="Bodo_uzb"/>
          <w:b/>
          <w:sz w:val="28"/>
        </w:rPr>
        <w:t xml:space="preserve">Манба: МДҲ мамлакатларининг саноати, МДҲ давлатлараро статистика қўмитаси, Москва, 1999 й., МДҲ 1999 йилда қисқача статистик тўплам. МДҲ Давлатлараро статистика қўмитаси, Москва, 2001 й., </w:t>
      </w:r>
    </w:p>
    <w:p w:rsidR="00026B0C" w:rsidRDefault="00026B0C" w:rsidP="00026B0C">
      <w:pPr>
        <w:ind w:firstLine="851"/>
        <w:jc w:val="both"/>
        <w:rPr>
          <w:rFonts w:ascii="Bodo_uzb" w:hAnsi="Bodo_uzb"/>
          <w:sz w:val="28"/>
        </w:rPr>
      </w:pPr>
      <w:r>
        <w:rPr>
          <w:rFonts w:ascii="Bodo_uzb" w:hAnsi="Bodo_uzb"/>
          <w:sz w:val="28"/>
        </w:rPr>
        <w:t>Бу ўтиш даврининг бошланишидаёқ баъзи катта корхоналарни, айниқса, йирик саноат корхоналарини барча чекланишларни шошма-шошарлик билан ва бирданига олиб ташламай, кредит ва субсидиялар билан маълум даражада қўллаб-қувватлашни тақозо этди.</w:t>
      </w:r>
    </w:p>
    <w:p w:rsidR="00026B0C" w:rsidRDefault="00026B0C" w:rsidP="00026B0C">
      <w:pPr>
        <w:ind w:firstLine="851"/>
        <w:jc w:val="both"/>
        <w:rPr>
          <w:rFonts w:ascii="Bodo_uzb" w:hAnsi="Bodo_uzb"/>
          <w:sz w:val="28"/>
        </w:rPr>
      </w:pPr>
      <w:r>
        <w:rPr>
          <w:rFonts w:ascii="Bodo_uzb" w:hAnsi="Bodo_uzb"/>
          <w:sz w:val="28"/>
        </w:rPr>
        <w:t xml:space="preserve">«Ўзбекистон аввал бошданоқ янада кескин равишда таркибий ўзгаришларни қайд этганда тўғри иш қилган бўлар эди» деган фикрга қўшилиш қийин. Тузилмаларни шошилинч ислоҳ қилиш яхши иқтисодий ўсиш  билан тугаганини кўрсатувчи далиллар собиқ иттифоқ ҳудудида ҳам, </w:t>
      </w:r>
      <w:r>
        <w:rPr>
          <w:rFonts w:ascii="Bodo_uzb" w:hAnsi="Bodo_uzb"/>
          <w:sz w:val="28"/>
        </w:rPr>
        <w:lastRenderedPageBreak/>
        <w:t>Марказий - Шарқий Европа мамлакатларида ҳам йўқ. Шарқий Осиё мамлакатларининг тажрибаси ислоҳотчи давлатнинг мавжудлиги, иккинчи жаҳон урушидан кейинги таназзулни енгишда ҳам, бутун иқтисодий «юксалиш» даврида ҳам (камида 30-40 йил мобайнида) зарурий омил эканлигини исботлади.</w:t>
      </w:r>
    </w:p>
    <w:p w:rsidR="00026B0C" w:rsidRDefault="00026B0C" w:rsidP="00026B0C">
      <w:pPr>
        <w:ind w:firstLine="851"/>
        <w:jc w:val="both"/>
        <w:rPr>
          <w:rFonts w:ascii="Bodo_uzb" w:hAnsi="Bodo_uzb"/>
          <w:sz w:val="28"/>
        </w:rPr>
      </w:pPr>
      <w:r>
        <w:rPr>
          <w:rFonts w:ascii="Bodo_uzb" w:hAnsi="Bodo_uzb"/>
          <w:sz w:val="28"/>
        </w:rPr>
        <w:t>Бу тажрибадан чикариладиган асосий сабоқ қуйидаги  ўзгаришларнинг зарурлигини тақозо этади:</w:t>
      </w:r>
    </w:p>
    <w:p w:rsidR="00026B0C" w:rsidRDefault="00026B0C" w:rsidP="00026B0C">
      <w:pPr>
        <w:numPr>
          <w:ilvl w:val="0"/>
          <w:numId w:val="1"/>
        </w:numPr>
        <w:jc w:val="both"/>
        <w:rPr>
          <w:rFonts w:ascii="Bodo_uzb" w:hAnsi="Bodo_uzb"/>
          <w:sz w:val="28"/>
        </w:rPr>
      </w:pPr>
      <w:r>
        <w:rPr>
          <w:rFonts w:ascii="Bodo_uzb" w:hAnsi="Bodo_uzb"/>
          <w:sz w:val="28"/>
        </w:rPr>
        <w:t xml:space="preserve"> Импорт ўрнини қоплашнинг етарли даражасини сақлаган ҳолда саноат ишлаб чиқаришининг  экспортга йўналишини кучайтириш;</w:t>
      </w:r>
    </w:p>
    <w:p w:rsidR="00026B0C" w:rsidRDefault="00026B0C" w:rsidP="00026B0C">
      <w:pPr>
        <w:numPr>
          <w:ilvl w:val="0"/>
          <w:numId w:val="1"/>
        </w:numPr>
        <w:jc w:val="both"/>
        <w:rPr>
          <w:rFonts w:ascii="Bodo_uzb" w:hAnsi="Bodo_uzb"/>
          <w:sz w:val="28"/>
        </w:rPr>
      </w:pPr>
      <w:r>
        <w:rPr>
          <w:rFonts w:ascii="Bodo_uzb" w:hAnsi="Bodo_uzb"/>
          <w:sz w:val="28"/>
        </w:rPr>
        <w:t xml:space="preserve"> Ўз даромадлари, жумладан, эркин алмаштириладиган валюта даромадлари ҳисобидан саноат секторида инвестиция эҳтиёжига қаратилган сиёсатни ўтказиш;</w:t>
      </w:r>
    </w:p>
    <w:p w:rsidR="00026B0C" w:rsidRDefault="00026B0C" w:rsidP="00026B0C">
      <w:pPr>
        <w:numPr>
          <w:ilvl w:val="0"/>
          <w:numId w:val="1"/>
        </w:numPr>
        <w:jc w:val="both"/>
        <w:rPr>
          <w:rFonts w:ascii="Bodo_uzb" w:hAnsi="Bodo_uzb"/>
          <w:sz w:val="28"/>
        </w:rPr>
      </w:pPr>
      <w:r>
        <w:rPr>
          <w:rFonts w:ascii="Bodo_uzb" w:hAnsi="Bodo_uzb"/>
          <w:sz w:val="28"/>
        </w:rPr>
        <w:t xml:space="preserve"> Саноатнинг асосий тармоқларини қайта ва қўшма лойиҳалар ҳамда корхоналар асосида янги қувватлар ва инфратузилмаларни барпо этиш мақсадида бевосита хорижий инвестициялар учун очиқ тадбиркорлик муҳитини яратиш;</w:t>
      </w:r>
    </w:p>
    <w:p w:rsidR="00026B0C" w:rsidRDefault="00026B0C" w:rsidP="00026B0C">
      <w:pPr>
        <w:numPr>
          <w:ilvl w:val="0"/>
          <w:numId w:val="1"/>
        </w:numPr>
        <w:jc w:val="both"/>
        <w:rPr>
          <w:rFonts w:ascii="Bodo_uzb" w:hAnsi="Bodo_uzb"/>
          <w:sz w:val="28"/>
        </w:rPr>
      </w:pPr>
      <w:r>
        <w:rPr>
          <w:rFonts w:ascii="Bodo_uzb" w:hAnsi="Bodo_uzb"/>
          <w:sz w:val="28"/>
        </w:rPr>
        <w:t xml:space="preserve"> Кўп маблағлар талаб қиладиган лойиҳаларни рағбатлантириш ўрнига кўп меҳнат талаб қиладиган кичик ва ўрта корхоналарни ривожлантириш мақсадида хусусий миллий инвесторлар учун нисбатан кўпроқ имкониятлар яратиш.</w:t>
      </w:r>
    </w:p>
    <w:p w:rsidR="00026B0C" w:rsidRDefault="00026B0C" w:rsidP="00026B0C">
      <w:pPr>
        <w:pStyle w:val="a3"/>
        <w:rPr>
          <w:rFonts w:ascii="Bodo_uzb" w:hAnsi="Bodo_uzb"/>
        </w:rPr>
      </w:pPr>
      <w:r>
        <w:rPr>
          <w:rFonts w:ascii="Bodo_uzb" w:hAnsi="Bodo_uzb"/>
        </w:rPr>
        <w:tab/>
        <w:t>Бу ўзгаришларни амалга ошириш учун хусусий секторни ривожлантириш сари янги қадамлар қўйилиши лозим. +удратли хусусий сектор бўлмаса, турли тадбиркорлик ҳаракатлари қўллаб-қувватланмаса, давлат ўтказадиган ўзгаришлар ва самарли сиёсат ҳам, барқарор иқтисодий ривожланиш ҳам бўлмайди, халқ турмуш даражаси ҳам ошмайди.</w:t>
      </w:r>
    </w:p>
    <w:p w:rsidR="00026B0C" w:rsidRDefault="00026B0C" w:rsidP="00026B0C">
      <w:pPr>
        <w:jc w:val="center"/>
        <w:rPr>
          <w:rFonts w:ascii="Bodo_uzb" w:hAnsi="Bodo_uzb"/>
          <w:b/>
          <w:sz w:val="28"/>
        </w:rPr>
      </w:pPr>
    </w:p>
    <w:p w:rsidR="00026B0C" w:rsidRDefault="00026B0C" w:rsidP="00026B0C">
      <w:pPr>
        <w:jc w:val="center"/>
        <w:rPr>
          <w:rFonts w:ascii="Bodo_uzb" w:hAnsi="Bodo_uzb"/>
          <w:b/>
          <w:sz w:val="28"/>
        </w:rPr>
      </w:pPr>
      <w:r>
        <w:rPr>
          <w:rFonts w:ascii="Bodo_uzb" w:hAnsi="Bodo_uzb"/>
          <w:b/>
          <w:sz w:val="28"/>
        </w:rPr>
        <w:t>+исқача хулосалар</w:t>
      </w:r>
    </w:p>
    <w:p w:rsidR="00026B0C" w:rsidRDefault="00026B0C" w:rsidP="00026B0C">
      <w:pPr>
        <w:jc w:val="center"/>
        <w:rPr>
          <w:rFonts w:ascii="Bodo_uzb" w:hAnsi="Bodo_uzb"/>
          <w:b/>
          <w:sz w:val="28"/>
        </w:rPr>
      </w:pPr>
    </w:p>
    <w:p w:rsidR="00026B0C" w:rsidRDefault="00026B0C" w:rsidP="00026B0C">
      <w:pPr>
        <w:pStyle w:val="a3"/>
        <w:ind w:firstLine="720"/>
        <w:rPr>
          <w:rFonts w:ascii="Bodo_uzb" w:hAnsi="Bodo_uzb"/>
        </w:rPr>
      </w:pPr>
      <w:r>
        <w:rPr>
          <w:rFonts w:ascii="Bodo_uzb" w:hAnsi="Bodo_uzb"/>
        </w:rPr>
        <w:t>Марказий Осиё мустақил давлатлари трансформацияси ва жаҳон иқтисодиёти билан ҳамкорлигини иқтисодий тартибга солиш йўналишларидир.</w:t>
      </w:r>
    </w:p>
    <w:p w:rsidR="00026B0C" w:rsidRDefault="00026B0C" w:rsidP="00026B0C">
      <w:pPr>
        <w:pStyle w:val="a3"/>
        <w:ind w:firstLine="720"/>
        <w:rPr>
          <w:rFonts w:ascii="Bodo_uzb" w:hAnsi="Bodo_uzb"/>
        </w:rPr>
      </w:pPr>
      <w:r>
        <w:rPr>
          <w:rFonts w:ascii="Bodo_uzb" w:hAnsi="Bodo_uzb"/>
        </w:rPr>
        <w:t>Трансформация даврида марказлаштирилган тарздаги режалаштиришга асосланган маъмурий-буйруқбозлик тизимидан бозор иқтисодиётига ўтишга қаратилган ислоҳотлар анча мураккаб жараённи ўз ичига олади.</w:t>
      </w:r>
    </w:p>
    <w:p w:rsidR="00026B0C" w:rsidRDefault="00026B0C" w:rsidP="00026B0C">
      <w:pPr>
        <w:pStyle w:val="a3"/>
        <w:ind w:firstLine="720"/>
        <w:rPr>
          <w:rFonts w:ascii="Bodo_uzb" w:hAnsi="Bodo_uzb"/>
        </w:rPr>
      </w:pPr>
      <w:r>
        <w:rPr>
          <w:rFonts w:ascii="Bodo_uzb" w:hAnsi="Bodo_uzb"/>
        </w:rPr>
        <w:t>Марказий Осиё давлатларида трансформация ва глобаллашув муаммолари давлатларнинг ҳар бир ҳолати учун турлича аҳамият касб этади.</w:t>
      </w:r>
    </w:p>
    <w:p w:rsidR="00026B0C" w:rsidRDefault="00026B0C" w:rsidP="00026B0C">
      <w:pPr>
        <w:pStyle w:val="a3"/>
        <w:ind w:firstLine="720"/>
        <w:rPr>
          <w:rFonts w:ascii="Bodo_uzb" w:hAnsi="Bodo_uzb"/>
        </w:rPr>
      </w:pPr>
      <w:r>
        <w:rPr>
          <w:rFonts w:ascii="Bodo_uzb" w:hAnsi="Bodo_uzb"/>
        </w:rPr>
        <w:t>Ривожланаётган мамлакатлар иқтисодиётида ўтиш даври муаммоларини ҳал этиш ягона жаҳон иқтисодиётига уйғунлашишни қийинлаштиради.</w:t>
      </w:r>
    </w:p>
    <w:p w:rsidR="00026B0C" w:rsidRDefault="00026B0C" w:rsidP="00026B0C">
      <w:pPr>
        <w:pStyle w:val="5"/>
      </w:pPr>
    </w:p>
    <w:p w:rsidR="00026B0C" w:rsidRDefault="00026B0C" w:rsidP="00026B0C">
      <w:pPr>
        <w:pStyle w:val="5"/>
      </w:pPr>
      <w:r>
        <w:t>Назорат ва муҳокама учун саволлар</w:t>
      </w:r>
    </w:p>
    <w:p w:rsidR="00026B0C" w:rsidRDefault="00026B0C" w:rsidP="00026B0C"/>
    <w:p w:rsidR="00026B0C" w:rsidRDefault="00026B0C" w:rsidP="00026B0C">
      <w:pPr>
        <w:numPr>
          <w:ilvl w:val="0"/>
          <w:numId w:val="2"/>
        </w:numPr>
        <w:tabs>
          <w:tab w:val="clear" w:pos="360"/>
          <w:tab w:val="left" w:pos="1134"/>
        </w:tabs>
        <w:ind w:left="0" w:firstLine="709"/>
        <w:jc w:val="both"/>
        <w:rPr>
          <w:rFonts w:ascii="Bodo_uzb" w:hAnsi="Bodo_uzb"/>
          <w:sz w:val="28"/>
        </w:rPr>
      </w:pPr>
      <w:r>
        <w:rPr>
          <w:rFonts w:ascii="Bodo_uzb" w:hAnsi="Bodo_uzb"/>
          <w:sz w:val="28"/>
        </w:rPr>
        <w:t>Транформация нима? Унга умумий тавсиф беринг.</w:t>
      </w:r>
    </w:p>
    <w:p w:rsidR="00026B0C" w:rsidRDefault="00026B0C" w:rsidP="00026B0C">
      <w:pPr>
        <w:numPr>
          <w:ilvl w:val="0"/>
          <w:numId w:val="2"/>
        </w:numPr>
        <w:tabs>
          <w:tab w:val="clear" w:pos="360"/>
          <w:tab w:val="left" w:pos="1134"/>
        </w:tabs>
        <w:ind w:left="0" w:firstLine="709"/>
        <w:jc w:val="both"/>
        <w:rPr>
          <w:rFonts w:ascii="Bodo_uzb" w:hAnsi="Bodo_uzb"/>
          <w:sz w:val="28"/>
        </w:rPr>
      </w:pPr>
      <w:r>
        <w:rPr>
          <w:rFonts w:ascii="Bodo_uzb" w:hAnsi="Bodo_uzb"/>
          <w:sz w:val="28"/>
        </w:rPr>
        <w:t>Ўрта Осиё мамлактларида трансформация    жараёнининг назарий ва услубий негизлари намалардан иборат?</w:t>
      </w:r>
    </w:p>
    <w:p w:rsidR="00026B0C" w:rsidRDefault="00026B0C" w:rsidP="00026B0C">
      <w:pPr>
        <w:numPr>
          <w:ilvl w:val="0"/>
          <w:numId w:val="2"/>
        </w:numPr>
        <w:tabs>
          <w:tab w:val="clear" w:pos="360"/>
          <w:tab w:val="left" w:pos="1134"/>
        </w:tabs>
        <w:ind w:left="0" w:firstLine="709"/>
        <w:jc w:val="both"/>
        <w:rPr>
          <w:rFonts w:ascii="Bodo_uzb" w:hAnsi="Bodo_uzb"/>
          <w:sz w:val="28"/>
        </w:rPr>
      </w:pPr>
      <w:r>
        <w:rPr>
          <w:rFonts w:ascii="Bodo_uzb" w:hAnsi="Bodo_uzb"/>
          <w:sz w:val="28"/>
        </w:rPr>
        <w:t>Ўтиш даврининг дастлабки  босқичида Марказий Осиё давлатларида транформация ва глобаллашув  муаммолари-чи?</w:t>
      </w:r>
    </w:p>
    <w:p w:rsidR="00026B0C" w:rsidRDefault="00026B0C" w:rsidP="00026B0C">
      <w:pPr>
        <w:numPr>
          <w:ilvl w:val="0"/>
          <w:numId w:val="2"/>
        </w:numPr>
        <w:tabs>
          <w:tab w:val="clear" w:pos="360"/>
          <w:tab w:val="left" w:pos="1134"/>
        </w:tabs>
        <w:ind w:left="0" w:firstLine="709"/>
        <w:jc w:val="both"/>
        <w:rPr>
          <w:rFonts w:ascii="Bodo_uzb" w:hAnsi="Bodo_uzb"/>
          <w:sz w:val="28"/>
        </w:rPr>
      </w:pPr>
      <w:r>
        <w:rPr>
          <w:rFonts w:ascii="Bodo_uzb" w:hAnsi="Bodo_uzb"/>
          <w:sz w:val="28"/>
        </w:rPr>
        <w:t>+айта туб ўзгаришлар стратегияси нималарни кўзда тутади?</w:t>
      </w:r>
    </w:p>
    <w:p w:rsidR="00026B0C" w:rsidRDefault="00026B0C" w:rsidP="00026B0C">
      <w:pPr>
        <w:numPr>
          <w:ilvl w:val="0"/>
          <w:numId w:val="2"/>
        </w:numPr>
        <w:tabs>
          <w:tab w:val="clear" w:pos="360"/>
          <w:tab w:val="left" w:pos="1134"/>
        </w:tabs>
        <w:ind w:left="0" w:firstLine="709"/>
        <w:jc w:val="both"/>
        <w:rPr>
          <w:rFonts w:ascii="Bodo_uzb" w:hAnsi="Bodo_uzb"/>
          <w:sz w:val="28"/>
        </w:rPr>
      </w:pPr>
      <w:r>
        <w:rPr>
          <w:rFonts w:ascii="Bodo_uzb" w:hAnsi="Bodo_uzb"/>
          <w:sz w:val="28"/>
        </w:rPr>
        <w:t>Молиявий воситачилик ва иқтисодий ўсиш.</w:t>
      </w:r>
    </w:p>
    <w:p w:rsidR="00026B0C" w:rsidRDefault="00026B0C" w:rsidP="00026B0C">
      <w:pPr>
        <w:numPr>
          <w:ilvl w:val="0"/>
          <w:numId w:val="2"/>
        </w:numPr>
        <w:tabs>
          <w:tab w:val="clear" w:pos="360"/>
          <w:tab w:val="left" w:pos="1134"/>
        </w:tabs>
        <w:ind w:left="0" w:firstLine="709"/>
        <w:jc w:val="both"/>
        <w:rPr>
          <w:rFonts w:ascii="Bodo_uzb" w:hAnsi="Bodo_uzb"/>
          <w:sz w:val="28"/>
        </w:rPr>
      </w:pPr>
      <w:r>
        <w:rPr>
          <w:rFonts w:ascii="Bodo_uzb" w:hAnsi="Bodo_uzb"/>
          <w:sz w:val="28"/>
        </w:rPr>
        <w:t>Давлат ва индустириал сиёсат.</w:t>
      </w:r>
    </w:p>
    <w:p w:rsidR="00026B0C" w:rsidRDefault="00026B0C" w:rsidP="00026B0C">
      <w:pPr>
        <w:pStyle w:val="5"/>
      </w:pPr>
    </w:p>
    <w:p w:rsidR="00026B0C" w:rsidRDefault="00026B0C" w:rsidP="00026B0C">
      <w:pPr>
        <w:pStyle w:val="5"/>
      </w:pPr>
      <w:r>
        <w:t>Асосий адабиётлар</w:t>
      </w:r>
    </w:p>
    <w:p w:rsidR="00026B0C" w:rsidRDefault="00026B0C" w:rsidP="00026B0C"/>
    <w:p w:rsidR="00026B0C" w:rsidRDefault="00026B0C" w:rsidP="00026B0C">
      <w:pPr>
        <w:numPr>
          <w:ilvl w:val="0"/>
          <w:numId w:val="3"/>
        </w:numPr>
        <w:jc w:val="both"/>
        <w:rPr>
          <w:sz w:val="28"/>
        </w:rPr>
      </w:pPr>
      <w:r>
        <w:rPr>
          <w:sz w:val="28"/>
        </w:rPr>
        <w:t>Ишмухамедов А.Э., Рахимова М., Суннатов М.Н., Ашурова Д. Хорижий мамлакатларда иктисодиётни тартибга солиш. Укув кулланма. –Т.: ТДИУ,2004.</w:t>
      </w:r>
    </w:p>
    <w:p w:rsidR="00026B0C" w:rsidRDefault="00026B0C" w:rsidP="00026B0C">
      <w:pPr>
        <w:numPr>
          <w:ilvl w:val="0"/>
          <w:numId w:val="3"/>
        </w:numPr>
        <w:jc w:val="both"/>
        <w:rPr>
          <w:sz w:val="28"/>
        </w:rPr>
      </w:pPr>
      <w:r>
        <w:rPr>
          <w:sz w:val="28"/>
        </w:rPr>
        <w:t>Ишмухамедов А.Э., Суннатов М.Н., Хорижий мамлакатларда иктисодиётни тартибга солиш. Маърузалар матни. –Т.: ТДИУ,2005.</w:t>
      </w:r>
    </w:p>
    <w:p w:rsidR="00026B0C" w:rsidRDefault="00026B0C" w:rsidP="00026B0C">
      <w:pPr>
        <w:numPr>
          <w:ilvl w:val="0"/>
          <w:numId w:val="3"/>
        </w:numPr>
        <w:tabs>
          <w:tab w:val="left" w:pos="851"/>
        </w:tabs>
        <w:jc w:val="both"/>
        <w:rPr>
          <w:sz w:val="28"/>
        </w:rPr>
      </w:pPr>
      <w:r>
        <w:rPr>
          <w:sz w:val="28"/>
        </w:rPr>
        <w:t>Маклярский Б.М. Мировая экономика –М., «Международнўе отношения» 2004.</w:t>
      </w:r>
    </w:p>
    <w:p w:rsidR="00026B0C" w:rsidRDefault="00026B0C" w:rsidP="00026B0C">
      <w:pPr>
        <w:numPr>
          <w:ilvl w:val="0"/>
          <w:numId w:val="3"/>
        </w:numPr>
        <w:tabs>
          <w:tab w:val="left" w:pos="851"/>
        </w:tabs>
        <w:jc w:val="both"/>
        <w:rPr>
          <w:sz w:val="28"/>
        </w:rPr>
      </w:pPr>
      <w:r>
        <w:rPr>
          <w:sz w:val="28"/>
        </w:rPr>
        <w:t>Фомишин С.В. Международнўе экономические отношения  Курс лекция «Юркнига» -М., 2004.</w:t>
      </w:r>
    </w:p>
    <w:p w:rsidR="00026B0C" w:rsidRDefault="00026B0C" w:rsidP="00026B0C">
      <w:pPr>
        <w:numPr>
          <w:ilvl w:val="0"/>
          <w:numId w:val="3"/>
        </w:numPr>
        <w:tabs>
          <w:tab w:val="left" w:pos="851"/>
        </w:tabs>
        <w:jc w:val="both"/>
        <w:rPr>
          <w:sz w:val="28"/>
        </w:rPr>
      </w:pPr>
      <w:r>
        <w:rPr>
          <w:sz w:val="28"/>
        </w:rPr>
        <w:t>Фадейчева Г.В. Система обҳественнўх потребностей и ее макрорегулирование в условиях глобализации  -М., МГУ. ТЕИС. 2004.</w:t>
      </w:r>
    </w:p>
    <w:p w:rsidR="00026B0C" w:rsidRDefault="00026B0C" w:rsidP="00026B0C">
      <w:pPr>
        <w:numPr>
          <w:ilvl w:val="0"/>
          <w:numId w:val="3"/>
        </w:numPr>
        <w:tabs>
          <w:tab w:val="left" w:pos="851"/>
        </w:tabs>
        <w:jc w:val="both"/>
        <w:rPr>
          <w:sz w:val="28"/>
        </w:rPr>
      </w:pPr>
      <w:r>
        <w:rPr>
          <w:sz w:val="28"/>
        </w:rPr>
        <w:t>Воркуев Б.Л. Модели макроэкономика -М., ТЕИС. 2004.</w:t>
      </w:r>
    </w:p>
    <w:p w:rsidR="00026B0C" w:rsidRDefault="00026B0C" w:rsidP="00026B0C">
      <w:pPr>
        <w:numPr>
          <w:ilvl w:val="0"/>
          <w:numId w:val="3"/>
        </w:numPr>
        <w:tabs>
          <w:tab w:val="left" w:pos="851"/>
        </w:tabs>
        <w:jc w:val="both"/>
        <w:rPr>
          <w:sz w:val="28"/>
        </w:rPr>
      </w:pPr>
      <w:r>
        <w:rPr>
          <w:sz w:val="28"/>
        </w:rPr>
        <w:t>Липиҳ И.В. Экономика. Учебник для вузов. ОМЕГА-Л. –М., 2004.</w:t>
      </w:r>
    </w:p>
    <w:tbl>
      <w:tblPr>
        <w:tblW w:w="0" w:type="auto"/>
        <w:tblInd w:w="-567" w:type="dxa"/>
        <w:tblLayout w:type="fixed"/>
        <w:tblCellMar>
          <w:left w:w="0" w:type="dxa"/>
          <w:right w:w="0" w:type="dxa"/>
        </w:tblCellMar>
        <w:tblLook w:val="0000" w:firstRow="0" w:lastRow="0" w:firstColumn="0" w:lastColumn="0" w:noHBand="0" w:noVBand="0"/>
      </w:tblPr>
      <w:tblGrid>
        <w:gridCol w:w="567"/>
        <w:gridCol w:w="8931"/>
        <w:gridCol w:w="141"/>
      </w:tblGrid>
      <w:tr w:rsidR="00026B0C"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026B0C" w:rsidRDefault="00026B0C" w:rsidP="00557BF1">
            <w:pPr>
              <w:pStyle w:val="Normal"/>
              <w:rPr>
                <w:b/>
                <w:sz w:val="28"/>
              </w:rPr>
            </w:pPr>
            <w:r>
              <w:rPr>
                <w:b/>
                <w:sz w:val="28"/>
              </w:rPr>
              <w:t xml:space="preserve">           </w:t>
            </w:r>
            <w:r>
              <w:rPr>
                <w:b/>
                <w:sz w:val="28"/>
              </w:rPr>
              <w:fldChar w:fldCharType="begin"/>
            </w:r>
            <w:r>
              <w:rPr>
                <w:b/>
                <w:sz w:val="28"/>
              </w:rPr>
              <w:instrText>PRIVATE</w:instrText>
            </w:r>
            <w:r>
              <w:rPr>
                <w:b/>
                <w:sz w:val="28"/>
              </w:rPr>
            </w:r>
            <w:r>
              <w:rPr>
                <w:b/>
                <w:sz w:val="28"/>
              </w:rPr>
              <w:fldChar w:fldCharType="end"/>
            </w:r>
            <w:hyperlink r:id="rId6" w:history="1">
              <w:r>
                <w:rPr>
                  <w:rStyle w:val="a7"/>
                </w:rPr>
                <w:t>www.enwl.net.ru/2002/articles/07255820</w:t>
              </w:r>
            </w:hyperlink>
            <w:r>
              <w:rPr>
                <w:b/>
                <w:color w:val="008000"/>
                <w:sz w:val="28"/>
              </w:rPr>
              <w:t>.</w:t>
            </w:r>
          </w:p>
        </w:tc>
      </w:tr>
      <w:tr w:rsidR="00026B0C"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026B0C" w:rsidRDefault="00026B0C" w:rsidP="00557BF1">
            <w:pPr>
              <w:pStyle w:val="Normal"/>
              <w:rPr>
                <w:b/>
                <w:sz w:val="28"/>
              </w:rPr>
            </w:pPr>
            <w:r>
              <w:rPr>
                <w:b/>
                <w:sz w:val="28"/>
              </w:rPr>
              <w:t xml:space="preserve">           </w:t>
            </w:r>
            <w:r>
              <w:rPr>
                <w:b/>
                <w:sz w:val="28"/>
              </w:rPr>
              <w:fldChar w:fldCharType="begin"/>
            </w:r>
            <w:r>
              <w:rPr>
                <w:b/>
                <w:sz w:val="28"/>
              </w:rPr>
              <w:instrText>PRIVATE</w:instrText>
            </w:r>
            <w:r>
              <w:rPr>
                <w:b/>
                <w:sz w:val="28"/>
              </w:rPr>
            </w:r>
            <w:r>
              <w:rPr>
                <w:b/>
                <w:sz w:val="28"/>
              </w:rPr>
              <w:fldChar w:fldCharType="end"/>
            </w:r>
            <w:hyperlink r:id="rId7" w:history="1">
              <w:r>
                <w:rPr>
                  <w:rStyle w:val="a7"/>
                </w:rPr>
                <w:t>www.isu.ru/hist/mimo/articles/shmidt1</w:t>
              </w:r>
            </w:hyperlink>
            <w:r>
              <w:rPr>
                <w:b/>
                <w:color w:val="008000"/>
                <w:sz w:val="28"/>
              </w:rPr>
              <w:t>.</w:t>
            </w:r>
          </w:p>
        </w:tc>
      </w:tr>
      <w:tr w:rsidR="00026B0C"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026B0C" w:rsidRDefault="00026B0C" w:rsidP="00557BF1">
            <w:pPr>
              <w:pStyle w:val="Normal"/>
              <w:rPr>
                <w:b/>
                <w:sz w:val="28"/>
              </w:rPr>
            </w:pPr>
            <w:r>
              <w:rPr>
                <w:b/>
                <w:sz w:val="28"/>
              </w:rPr>
              <w:t xml:space="preserve">           </w:t>
            </w:r>
            <w:r>
              <w:rPr>
                <w:b/>
                <w:sz w:val="28"/>
              </w:rPr>
              <w:fldChar w:fldCharType="begin"/>
            </w:r>
            <w:r>
              <w:rPr>
                <w:b/>
                <w:sz w:val="28"/>
              </w:rPr>
              <w:instrText>PRIVATE</w:instrText>
            </w:r>
            <w:r>
              <w:rPr>
                <w:b/>
                <w:sz w:val="28"/>
              </w:rPr>
            </w:r>
            <w:r>
              <w:rPr>
                <w:b/>
                <w:sz w:val="28"/>
              </w:rPr>
              <w:fldChar w:fldCharType="end"/>
            </w:r>
            <w:r>
              <w:rPr>
                <w:b/>
                <w:color w:val="008000"/>
                <w:sz w:val="28"/>
              </w:rPr>
              <w:t xml:space="preserve">www.isu.ru/hist/mimo/articles/shmidt2.html </w:t>
            </w:r>
          </w:p>
        </w:tc>
      </w:tr>
      <w:tr w:rsidR="00026B0C"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026B0C" w:rsidRDefault="00026B0C" w:rsidP="00557BF1">
            <w:pPr>
              <w:pStyle w:val="Normal"/>
              <w:rPr>
                <w:b/>
                <w:sz w:val="28"/>
                <w:lang w:val="en-US"/>
              </w:rPr>
            </w:pPr>
            <w:r>
              <w:rPr>
                <w:b/>
                <w:sz w:val="28"/>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militera.lib.ru/research/bogaturov_ad/11.html </w:t>
            </w:r>
          </w:p>
        </w:tc>
      </w:tr>
      <w:tr w:rsidR="00026B0C"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026B0C" w:rsidRDefault="00026B0C"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cer.freenet.uz/about/infoc-r.htm </w:t>
            </w:r>
          </w:p>
        </w:tc>
      </w:tr>
      <w:tr w:rsidR="00026B0C" w:rsidTr="00557BF1">
        <w:tblPrEx>
          <w:tblCellMar>
            <w:top w:w="0" w:type="dxa"/>
            <w:left w:w="0" w:type="dxa"/>
            <w:bottom w:w="0" w:type="dxa"/>
            <w:right w:w="0" w:type="dxa"/>
          </w:tblCellMar>
        </w:tblPrEx>
        <w:trPr>
          <w:gridAfter w:val="1"/>
          <w:wAfter w:w="141" w:type="dxa"/>
        </w:trPr>
        <w:tc>
          <w:tcPr>
            <w:tcW w:w="9498" w:type="dxa"/>
            <w:gridSpan w:val="2"/>
            <w:vAlign w:val="center"/>
          </w:tcPr>
          <w:p w:rsidR="00026B0C" w:rsidRDefault="00026B0C" w:rsidP="00557BF1">
            <w:pPr>
              <w:pStyle w:val="Normal"/>
              <w:ind w:left="567"/>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www.shop.sgg.ru/book/word/87_79_82_76_68.htm </w:t>
            </w:r>
          </w:p>
        </w:tc>
      </w:tr>
      <w:tr w:rsidR="00026B0C"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026B0C" w:rsidRDefault="00026B0C"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www.review.uz/digest/digest. asp?yқ2002&amp;mқ13&amp;idқ38 </w:t>
            </w:r>
          </w:p>
        </w:tc>
      </w:tr>
      <w:tr w:rsidR="00026B0C" w:rsidTr="00557BF1">
        <w:tblPrEx>
          <w:tblCellMar>
            <w:top w:w="0" w:type="dxa"/>
            <w:left w:w="0" w:type="dxa"/>
            <w:bottom w:w="0" w:type="dxa"/>
            <w:right w:w="0" w:type="dxa"/>
          </w:tblCellMar>
        </w:tblPrEx>
        <w:trPr>
          <w:gridBefore w:val="1"/>
          <w:wBefore w:w="567" w:type="dxa"/>
        </w:trPr>
        <w:tc>
          <w:tcPr>
            <w:tcW w:w="9072" w:type="dxa"/>
            <w:gridSpan w:val="2"/>
            <w:vAlign w:val="center"/>
          </w:tcPr>
          <w:p w:rsidR="00026B0C" w:rsidRDefault="00026B0C"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8" w:history="1">
              <w:r>
                <w:rPr>
                  <w:rStyle w:val="a7"/>
                  <w:lang w:val="en-US"/>
                </w:rPr>
                <w:t>www.rsuh.ru/kaf_me.htm</w:t>
              </w:r>
            </w:hyperlink>
          </w:p>
        </w:tc>
      </w:tr>
    </w:tbl>
    <w:p w:rsidR="00026B0C" w:rsidRDefault="00026B0C" w:rsidP="00026B0C">
      <w:pPr>
        <w:pStyle w:val="a3"/>
        <w:ind w:firstLine="360"/>
        <w:jc w:val="center"/>
        <w:rPr>
          <w:rFonts w:ascii="Bodo_uzb" w:hAnsi="Bodo_uzb"/>
          <w:b/>
          <w:lang w:val="en-US"/>
        </w:rPr>
      </w:pPr>
    </w:p>
    <w:p w:rsidR="00026B0C" w:rsidRDefault="00026B0C" w:rsidP="00026B0C">
      <w:pPr>
        <w:pStyle w:val="a3"/>
        <w:ind w:firstLine="360"/>
        <w:jc w:val="center"/>
        <w:rPr>
          <w:rFonts w:ascii="Bodo_uzb" w:hAnsi="Bodo_uzb"/>
          <w:b/>
          <w:lang w:val="en-US"/>
        </w:rPr>
      </w:pPr>
    </w:p>
    <w:p w:rsidR="00026B0C" w:rsidRDefault="00026B0C" w:rsidP="00026B0C">
      <w:pPr>
        <w:pStyle w:val="a3"/>
        <w:ind w:firstLine="360"/>
        <w:jc w:val="center"/>
        <w:rPr>
          <w:rFonts w:ascii="Bodo_uzb" w:hAnsi="Bodo_uzb"/>
          <w:b/>
          <w:lang w:val="en-US"/>
        </w:rPr>
      </w:pPr>
    </w:p>
    <w:p w:rsidR="00026B0C" w:rsidRDefault="00026B0C" w:rsidP="00026B0C">
      <w:pPr>
        <w:pStyle w:val="a3"/>
        <w:ind w:firstLine="360"/>
        <w:jc w:val="center"/>
        <w:rPr>
          <w:rFonts w:ascii="Bodo_uzb" w:hAnsi="Bodo_uzb"/>
          <w:b/>
          <w:lang w:val="en-US"/>
        </w:rPr>
      </w:pPr>
    </w:p>
    <w:p w:rsidR="00026B0C" w:rsidRDefault="00026B0C" w:rsidP="00026B0C">
      <w:pPr>
        <w:pStyle w:val="a3"/>
        <w:ind w:firstLine="360"/>
        <w:jc w:val="center"/>
        <w:rPr>
          <w:rFonts w:ascii="Bodo_uzb" w:hAnsi="Bodo_uzb"/>
          <w:b/>
          <w:lang w:val="en-US"/>
        </w:rPr>
      </w:pPr>
    </w:p>
    <w:p w:rsidR="00026B0C" w:rsidRDefault="00026B0C" w:rsidP="00026B0C">
      <w:pPr>
        <w:pStyle w:val="a3"/>
        <w:ind w:firstLine="360"/>
        <w:jc w:val="center"/>
        <w:rPr>
          <w:rFonts w:ascii="Bodo_uzb" w:hAnsi="Bodo_uzb"/>
          <w:b/>
          <w:lang w:val="en-US"/>
        </w:rPr>
      </w:pPr>
    </w:p>
    <w:p w:rsidR="00026B0C" w:rsidRDefault="00026B0C" w:rsidP="00026B0C">
      <w:pPr>
        <w:pStyle w:val="a3"/>
        <w:ind w:firstLine="360"/>
        <w:jc w:val="center"/>
        <w:rPr>
          <w:rFonts w:ascii="Bodo_uzb" w:hAnsi="Bodo_uzb"/>
          <w:b/>
          <w:lang w:val="en-US"/>
        </w:rPr>
      </w:pPr>
    </w:p>
    <w:p w:rsidR="00BC068A" w:rsidRPr="00026B0C" w:rsidRDefault="00BC068A">
      <w:pPr>
        <w:rPr>
          <w:lang w:val="en-US"/>
        </w:rPr>
      </w:pPr>
    </w:p>
    <w:sectPr w:rsidR="00BC068A" w:rsidRPr="00026B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25CDF"/>
    <w:multiLevelType w:val="multilevel"/>
    <w:tmpl w:val="97285752"/>
    <w:lvl w:ilvl="0">
      <w:start w:val="1"/>
      <w:numFmt w:val="decimal"/>
      <w:lvlText w:val="%1."/>
      <w:lvlJc w:val="left"/>
      <w:pPr>
        <w:tabs>
          <w:tab w:val="num" w:pos="360"/>
        </w:tabs>
        <w:ind w:left="360" w:hanging="360"/>
      </w:pPr>
      <w:rPr>
        <w:rFonts w:ascii="Times New Roman" w:hAnsi="Times New Roman"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6E421D9E"/>
    <w:multiLevelType w:val="singleLevel"/>
    <w:tmpl w:val="0419000F"/>
    <w:lvl w:ilvl="0">
      <w:start w:val="1"/>
      <w:numFmt w:val="decimal"/>
      <w:lvlText w:val="%1."/>
      <w:lvlJc w:val="left"/>
      <w:pPr>
        <w:tabs>
          <w:tab w:val="num" w:pos="360"/>
        </w:tabs>
        <w:ind w:left="360" w:hanging="360"/>
      </w:pPr>
    </w:lvl>
  </w:abstractNum>
  <w:abstractNum w:abstractNumId="2">
    <w:nsid w:val="7CB57F0F"/>
    <w:multiLevelType w:val="multilevel"/>
    <w:tmpl w:val="AAE6D0B4"/>
    <w:lvl w:ilvl="0">
      <w:numFmt w:val="none"/>
      <w:lvlText w:val=""/>
      <w:lvlJc w:val="left"/>
      <w:pPr>
        <w:tabs>
          <w:tab w:val="num" w:pos="360"/>
        </w:tabs>
      </w:p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B0C"/>
    <w:rsid w:val="00026B0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B0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26B0C"/>
    <w:pPr>
      <w:keepNext/>
      <w:jc w:val="both"/>
      <w:outlineLvl w:val="0"/>
    </w:pPr>
    <w:rPr>
      <w:sz w:val="28"/>
    </w:rPr>
  </w:style>
  <w:style w:type="paragraph" w:styleId="2">
    <w:name w:val="heading 2"/>
    <w:basedOn w:val="a"/>
    <w:next w:val="a"/>
    <w:link w:val="20"/>
    <w:qFormat/>
    <w:rsid w:val="00026B0C"/>
    <w:pPr>
      <w:keepNext/>
      <w:outlineLvl w:val="1"/>
    </w:pPr>
    <w:rPr>
      <w:sz w:val="28"/>
    </w:rPr>
  </w:style>
  <w:style w:type="paragraph" w:styleId="3">
    <w:name w:val="heading 3"/>
    <w:basedOn w:val="a"/>
    <w:next w:val="a"/>
    <w:link w:val="30"/>
    <w:qFormat/>
    <w:rsid w:val="00026B0C"/>
    <w:pPr>
      <w:keepNext/>
      <w:spacing w:line="360" w:lineRule="auto"/>
      <w:jc w:val="center"/>
      <w:outlineLvl w:val="2"/>
    </w:pPr>
    <w:rPr>
      <w:sz w:val="28"/>
    </w:rPr>
  </w:style>
  <w:style w:type="paragraph" w:styleId="4">
    <w:name w:val="heading 4"/>
    <w:basedOn w:val="a"/>
    <w:next w:val="a"/>
    <w:link w:val="40"/>
    <w:qFormat/>
    <w:rsid w:val="00026B0C"/>
    <w:pPr>
      <w:keepNext/>
      <w:outlineLvl w:val="3"/>
    </w:pPr>
    <w:rPr>
      <w:b/>
      <w:sz w:val="32"/>
    </w:rPr>
  </w:style>
  <w:style w:type="paragraph" w:styleId="5">
    <w:name w:val="heading 5"/>
    <w:basedOn w:val="a"/>
    <w:next w:val="a"/>
    <w:link w:val="50"/>
    <w:qFormat/>
    <w:rsid w:val="00026B0C"/>
    <w:pPr>
      <w:keepNext/>
      <w:jc w:val="center"/>
      <w:outlineLvl w:val="4"/>
    </w:pPr>
    <w:rPr>
      <w:rFonts w:ascii="Bodo_uzb" w:hAnsi="Bodo_uzb"/>
      <w:b/>
      <w:sz w:val="28"/>
    </w:rPr>
  </w:style>
  <w:style w:type="paragraph" w:styleId="6">
    <w:name w:val="heading 6"/>
    <w:basedOn w:val="a"/>
    <w:next w:val="a"/>
    <w:link w:val="60"/>
    <w:qFormat/>
    <w:rsid w:val="00026B0C"/>
    <w:pPr>
      <w:keepNext/>
      <w:jc w:val="both"/>
      <w:outlineLvl w:val="5"/>
    </w:pPr>
    <w:rPr>
      <w:b/>
      <w:i/>
      <w:sz w:val="28"/>
    </w:rPr>
  </w:style>
  <w:style w:type="paragraph" w:styleId="7">
    <w:name w:val="heading 7"/>
    <w:basedOn w:val="a"/>
    <w:next w:val="a"/>
    <w:link w:val="70"/>
    <w:qFormat/>
    <w:rsid w:val="00026B0C"/>
    <w:pPr>
      <w:spacing w:before="240" w:after="60"/>
      <w:outlineLvl w:val="6"/>
    </w:pPr>
    <w:rPr>
      <w:sz w:val="24"/>
      <w:szCs w:val="24"/>
    </w:rPr>
  </w:style>
  <w:style w:type="paragraph" w:styleId="8">
    <w:name w:val="heading 8"/>
    <w:basedOn w:val="a"/>
    <w:next w:val="a"/>
    <w:link w:val="80"/>
    <w:qFormat/>
    <w:rsid w:val="00026B0C"/>
    <w:pPr>
      <w:spacing w:before="240" w:after="60"/>
      <w:outlineLvl w:val="7"/>
    </w:pPr>
    <w:rPr>
      <w:i/>
      <w:iCs/>
      <w:sz w:val="24"/>
      <w:szCs w:val="24"/>
    </w:rPr>
  </w:style>
  <w:style w:type="paragraph" w:styleId="9">
    <w:name w:val="heading 9"/>
    <w:basedOn w:val="a"/>
    <w:next w:val="a"/>
    <w:link w:val="90"/>
    <w:qFormat/>
    <w:rsid w:val="00026B0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6B0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026B0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026B0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026B0C"/>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026B0C"/>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026B0C"/>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026B0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26B0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26B0C"/>
    <w:rPr>
      <w:rFonts w:ascii="Arial" w:eastAsia="Times New Roman" w:hAnsi="Arial" w:cs="Arial"/>
      <w:lang w:val="ru-RU" w:eastAsia="ru-RU"/>
    </w:rPr>
  </w:style>
  <w:style w:type="paragraph" w:styleId="a3">
    <w:name w:val="Body Text"/>
    <w:basedOn w:val="a"/>
    <w:link w:val="a4"/>
    <w:semiHidden/>
    <w:rsid w:val="00026B0C"/>
    <w:pPr>
      <w:jc w:val="both"/>
    </w:pPr>
    <w:rPr>
      <w:sz w:val="28"/>
    </w:rPr>
  </w:style>
  <w:style w:type="character" w:customStyle="1" w:styleId="a4">
    <w:name w:val="Основной текст Знак"/>
    <w:basedOn w:val="a0"/>
    <w:link w:val="a3"/>
    <w:semiHidden/>
    <w:rsid w:val="00026B0C"/>
    <w:rPr>
      <w:rFonts w:ascii="Times New Roman" w:eastAsia="Times New Roman" w:hAnsi="Times New Roman" w:cs="Times New Roman"/>
      <w:sz w:val="28"/>
      <w:szCs w:val="20"/>
      <w:lang w:val="ru-RU" w:eastAsia="ru-RU"/>
    </w:rPr>
  </w:style>
  <w:style w:type="paragraph" w:customStyle="1" w:styleId="BodyText">
    <w:name w:val="Body Text"/>
    <w:basedOn w:val="Normal"/>
    <w:rsid w:val="00026B0C"/>
    <w:pPr>
      <w:widowControl/>
      <w:spacing w:line="360" w:lineRule="auto"/>
      <w:ind w:firstLine="0"/>
    </w:pPr>
    <w:rPr>
      <w:snapToGrid/>
      <w:sz w:val="28"/>
    </w:rPr>
  </w:style>
  <w:style w:type="paragraph" w:customStyle="1" w:styleId="Normal">
    <w:name w:val="Normal"/>
    <w:rsid w:val="00026B0C"/>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026B0C"/>
    <w:pPr>
      <w:ind w:firstLine="720"/>
      <w:jc w:val="both"/>
    </w:pPr>
    <w:rPr>
      <w:sz w:val="32"/>
    </w:rPr>
  </w:style>
  <w:style w:type="character" w:customStyle="1" w:styleId="a6">
    <w:name w:val="Основной текст с отступом Знак"/>
    <w:basedOn w:val="a0"/>
    <w:link w:val="a5"/>
    <w:semiHidden/>
    <w:rsid w:val="00026B0C"/>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026B0C"/>
    <w:pPr>
      <w:ind w:firstLine="720"/>
      <w:jc w:val="both"/>
    </w:pPr>
    <w:rPr>
      <w:sz w:val="28"/>
    </w:rPr>
  </w:style>
  <w:style w:type="character" w:customStyle="1" w:styleId="22">
    <w:name w:val="Основной текст с отступом 2 Знак"/>
    <w:basedOn w:val="a0"/>
    <w:link w:val="21"/>
    <w:semiHidden/>
    <w:rsid w:val="00026B0C"/>
    <w:rPr>
      <w:rFonts w:ascii="Times New Roman" w:eastAsia="Times New Roman" w:hAnsi="Times New Roman" w:cs="Times New Roman"/>
      <w:sz w:val="28"/>
      <w:szCs w:val="20"/>
      <w:lang w:val="ru-RU" w:eastAsia="ru-RU"/>
    </w:rPr>
  </w:style>
  <w:style w:type="character" w:styleId="a7">
    <w:name w:val="Hyperlink"/>
    <w:basedOn w:val="a0"/>
    <w:semiHidden/>
    <w:rsid w:val="00026B0C"/>
    <w:rPr>
      <w:color w:val="0000FF"/>
      <w:u w:val="single"/>
    </w:rPr>
  </w:style>
  <w:style w:type="paragraph" w:styleId="23">
    <w:name w:val="Body Text 2"/>
    <w:basedOn w:val="a"/>
    <w:link w:val="24"/>
    <w:semiHidden/>
    <w:rsid w:val="00026B0C"/>
    <w:pPr>
      <w:jc w:val="both"/>
    </w:pPr>
    <w:rPr>
      <w:sz w:val="28"/>
    </w:rPr>
  </w:style>
  <w:style w:type="character" w:customStyle="1" w:styleId="24">
    <w:name w:val="Основной текст 2 Знак"/>
    <w:basedOn w:val="a0"/>
    <w:link w:val="23"/>
    <w:semiHidden/>
    <w:rsid w:val="00026B0C"/>
    <w:rPr>
      <w:rFonts w:ascii="Times New Roman" w:eastAsia="Times New Roman" w:hAnsi="Times New Roman" w:cs="Times New Roman"/>
      <w:sz w:val="28"/>
      <w:szCs w:val="20"/>
      <w:lang w:val="ru-RU" w:eastAsia="ru-RU"/>
    </w:rPr>
  </w:style>
  <w:style w:type="paragraph" w:styleId="31">
    <w:name w:val="Body Text 3"/>
    <w:basedOn w:val="a"/>
    <w:link w:val="32"/>
    <w:semiHidden/>
    <w:rsid w:val="00026B0C"/>
    <w:pPr>
      <w:jc w:val="both"/>
    </w:pPr>
    <w:rPr>
      <w:b/>
      <w:i/>
      <w:sz w:val="28"/>
    </w:rPr>
  </w:style>
  <w:style w:type="character" w:customStyle="1" w:styleId="32">
    <w:name w:val="Основной текст 3 Знак"/>
    <w:basedOn w:val="a0"/>
    <w:link w:val="31"/>
    <w:semiHidden/>
    <w:rsid w:val="00026B0C"/>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026B0C"/>
    <w:pPr>
      <w:spacing w:after="120"/>
      <w:ind w:left="283"/>
    </w:pPr>
    <w:rPr>
      <w:sz w:val="16"/>
      <w:szCs w:val="16"/>
    </w:rPr>
  </w:style>
  <w:style w:type="character" w:customStyle="1" w:styleId="34">
    <w:name w:val="Основной текст с отступом 3 Знак"/>
    <w:basedOn w:val="a0"/>
    <w:link w:val="33"/>
    <w:semiHidden/>
    <w:rsid w:val="00026B0C"/>
    <w:rPr>
      <w:rFonts w:ascii="Times New Roman" w:eastAsia="Times New Roman" w:hAnsi="Times New Roman" w:cs="Times New Roman"/>
      <w:sz w:val="16"/>
      <w:szCs w:val="16"/>
      <w:lang w:val="ru-RU" w:eastAsia="ru-RU"/>
    </w:rPr>
  </w:style>
  <w:style w:type="paragraph" w:customStyle="1" w:styleId="BodyText2">
    <w:name w:val="Body Text 2"/>
    <w:basedOn w:val="a"/>
    <w:rsid w:val="00026B0C"/>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026B0C"/>
    <w:pPr>
      <w:widowControl/>
      <w:spacing w:before="100" w:after="100" w:line="240" w:lineRule="auto"/>
      <w:ind w:left="360" w:right="360" w:firstLine="0"/>
      <w:jc w:val="left"/>
    </w:pPr>
    <w:rPr>
      <w:sz w:val="24"/>
    </w:rPr>
  </w:style>
  <w:style w:type="paragraph" w:styleId="a9">
    <w:name w:val="footer"/>
    <w:basedOn w:val="a"/>
    <w:link w:val="aa"/>
    <w:semiHidden/>
    <w:rsid w:val="00026B0C"/>
    <w:pPr>
      <w:tabs>
        <w:tab w:val="center" w:pos="4153"/>
        <w:tab w:val="right" w:pos="8306"/>
      </w:tabs>
    </w:pPr>
  </w:style>
  <w:style w:type="character" w:customStyle="1" w:styleId="aa">
    <w:name w:val="Нижний колонтитул Знак"/>
    <w:basedOn w:val="a0"/>
    <w:link w:val="a9"/>
    <w:semiHidden/>
    <w:rsid w:val="00026B0C"/>
    <w:rPr>
      <w:rFonts w:ascii="Times New Roman" w:eastAsia="Times New Roman" w:hAnsi="Times New Roman" w:cs="Times New Roman"/>
      <w:sz w:val="20"/>
      <w:szCs w:val="20"/>
      <w:lang w:val="ru-RU" w:eastAsia="ru-RU"/>
    </w:rPr>
  </w:style>
  <w:style w:type="character" w:styleId="ab">
    <w:name w:val="page number"/>
    <w:basedOn w:val="a0"/>
    <w:semiHidden/>
    <w:rsid w:val="00026B0C"/>
  </w:style>
  <w:style w:type="paragraph" w:styleId="ac">
    <w:name w:val="Title"/>
    <w:basedOn w:val="a"/>
    <w:link w:val="ad"/>
    <w:qFormat/>
    <w:rsid w:val="00026B0C"/>
    <w:pPr>
      <w:autoSpaceDE w:val="0"/>
      <w:autoSpaceDN w:val="0"/>
      <w:jc w:val="center"/>
    </w:pPr>
    <w:rPr>
      <w:sz w:val="28"/>
      <w:lang w:val="uk-UA"/>
    </w:rPr>
  </w:style>
  <w:style w:type="character" w:customStyle="1" w:styleId="ad">
    <w:name w:val="Название Знак"/>
    <w:basedOn w:val="a0"/>
    <w:link w:val="ac"/>
    <w:rsid w:val="00026B0C"/>
    <w:rPr>
      <w:rFonts w:ascii="Times New Roman" w:eastAsia="Times New Roman" w:hAnsi="Times New Roman" w:cs="Times New Roman"/>
      <w:sz w:val="28"/>
      <w:szCs w:val="20"/>
      <w:lang w:val="uk-UA" w:eastAsia="ru-RU"/>
    </w:rPr>
  </w:style>
  <w:style w:type="paragraph" w:styleId="ae">
    <w:name w:val="Subtitle"/>
    <w:basedOn w:val="a"/>
    <w:link w:val="af"/>
    <w:qFormat/>
    <w:rsid w:val="00026B0C"/>
    <w:pPr>
      <w:autoSpaceDE w:val="0"/>
      <w:autoSpaceDN w:val="0"/>
      <w:jc w:val="center"/>
    </w:pPr>
    <w:rPr>
      <w:b/>
      <w:sz w:val="28"/>
      <w:lang w:val="uk-UA"/>
    </w:rPr>
  </w:style>
  <w:style w:type="character" w:customStyle="1" w:styleId="af">
    <w:name w:val="Подзаголовок Знак"/>
    <w:basedOn w:val="a0"/>
    <w:link w:val="ae"/>
    <w:rsid w:val="00026B0C"/>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026B0C"/>
    <w:pPr>
      <w:autoSpaceDE w:val="0"/>
      <w:autoSpaceDN w:val="0"/>
    </w:pPr>
    <w:rPr>
      <w:rFonts w:ascii="PANDA Baltic UZ" w:hAnsi="PANDA Baltic UZ"/>
    </w:rPr>
  </w:style>
  <w:style w:type="character" w:customStyle="1" w:styleId="af1">
    <w:name w:val="Текст примечания Знак"/>
    <w:basedOn w:val="a0"/>
    <w:link w:val="af0"/>
    <w:semiHidden/>
    <w:rsid w:val="00026B0C"/>
    <w:rPr>
      <w:rFonts w:ascii="PANDA Baltic UZ" w:eastAsia="Times New Roman" w:hAnsi="PANDA Baltic UZ" w:cs="Times New Roman"/>
      <w:sz w:val="20"/>
      <w:szCs w:val="20"/>
      <w:lang w:val="ru-RU" w:eastAsia="ru-RU"/>
    </w:rPr>
  </w:style>
  <w:style w:type="character" w:styleId="af2">
    <w:name w:val="annotation reference"/>
    <w:basedOn w:val="a0"/>
    <w:semiHidden/>
    <w:rsid w:val="00026B0C"/>
    <w:rPr>
      <w:sz w:val="16"/>
    </w:rPr>
  </w:style>
  <w:style w:type="paragraph" w:styleId="af3">
    <w:name w:val="Balloon Text"/>
    <w:basedOn w:val="a"/>
    <w:link w:val="af4"/>
    <w:semiHidden/>
    <w:rsid w:val="00026B0C"/>
    <w:rPr>
      <w:rFonts w:ascii="Tahoma" w:hAnsi="Tahoma" w:cs="Tahoma"/>
      <w:sz w:val="16"/>
      <w:szCs w:val="16"/>
    </w:rPr>
  </w:style>
  <w:style w:type="character" w:customStyle="1" w:styleId="af4">
    <w:name w:val="Текст выноски Знак"/>
    <w:basedOn w:val="a0"/>
    <w:link w:val="af3"/>
    <w:semiHidden/>
    <w:rsid w:val="00026B0C"/>
    <w:rPr>
      <w:rFonts w:ascii="Tahoma" w:eastAsia="Times New Roman" w:hAnsi="Tahoma" w:cs="Tahoma"/>
      <w:sz w:val="16"/>
      <w:szCs w:val="16"/>
      <w:lang w:val="ru-RU" w:eastAsia="ru-RU"/>
    </w:rPr>
  </w:style>
  <w:style w:type="character" w:styleId="af5">
    <w:name w:val="FollowedHyperlink"/>
    <w:basedOn w:val="a0"/>
    <w:semiHidden/>
    <w:rsid w:val="00026B0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B0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26B0C"/>
    <w:pPr>
      <w:keepNext/>
      <w:jc w:val="both"/>
      <w:outlineLvl w:val="0"/>
    </w:pPr>
    <w:rPr>
      <w:sz w:val="28"/>
    </w:rPr>
  </w:style>
  <w:style w:type="paragraph" w:styleId="2">
    <w:name w:val="heading 2"/>
    <w:basedOn w:val="a"/>
    <w:next w:val="a"/>
    <w:link w:val="20"/>
    <w:qFormat/>
    <w:rsid w:val="00026B0C"/>
    <w:pPr>
      <w:keepNext/>
      <w:outlineLvl w:val="1"/>
    </w:pPr>
    <w:rPr>
      <w:sz w:val="28"/>
    </w:rPr>
  </w:style>
  <w:style w:type="paragraph" w:styleId="3">
    <w:name w:val="heading 3"/>
    <w:basedOn w:val="a"/>
    <w:next w:val="a"/>
    <w:link w:val="30"/>
    <w:qFormat/>
    <w:rsid w:val="00026B0C"/>
    <w:pPr>
      <w:keepNext/>
      <w:spacing w:line="360" w:lineRule="auto"/>
      <w:jc w:val="center"/>
      <w:outlineLvl w:val="2"/>
    </w:pPr>
    <w:rPr>
      <w:sz w:val="28"/>
    </w:rPr>
  </w:style>
  <w:style w:type="paragraph" w:styleId="4">
    <w:name w:val="heading 4"/>
    <w:basedOn w:val="a"/>
    <w:next w:val="a"/>
    <w:link w:val="40"/>
    <w:qFormat/>
    <w:rsid w:val="00026B0C"/>
    <w:pPr>
      <w:keepNext/>
      <w:outlineLvl w:val="3"/>
    </w:pPr>
    <w:rPr>
      <w:b/>
      <w:sz w:val="32"/>
    </w:rPr>
  </w:style>
  <w:style w:type="paragraph" w:styleId="5">
    <w:name w:val="heading 5"/>
    <w:basedOn w:val="a"/>
    <w:next w:val="a"/>
    <w:link w:val="50"/>
    <w:qFormat/>
    <w:rsid w:val="00026B0C"/>
    <w:pPr>
      <w:keepNext/>
      <w:jc w:val="center"/>
      <w:outlineLvl w:val="4"/>
    </w:pPr>
    <w:rPr>
      <w:rFonts w:ascii="Bodo_uzb" w:hAnsi="Bodo_uzb"/>
      <w:b/>
      <w:sz w:val="28"/>
    </w:rPr>
  </w:style>
  <w:style w:type="paragraph" w:styleId="6">
    <w:name w:val="heading 6"/>
    <w:basedOn w:val="a"/>
    <w:next w:val="a"/>
    <w:link w:val="60"/>
    <w:qFormat/>
    <w:rsid w:val="00026B0C"/>
    <w:pPr>
      <w:keepNext/>
      <w:jc w:val="both"/>
      <w:outlineLvl w:val="5"/>
    </w:pPr>
    <w:rPr>
      <w:b/>
      <w:i/>
      <w:sz w:val="28"/>
    </w:rPr>
  </w:style>
  <w:style w:type="paragraph" w:styleId="7">
    <w:name w:val="heading 7"/>
    <w:basedOn w:val="a"/>
    <w:next w:val="a"/>
    <w:link w:val="70"/>
    <w:qFormat/>
    <w:rsid w:val="00026B0C"/>
    <w:pPr>
      <w:spacing w:before="240" w:after="60"/>
      <w:outlineLvl w:val="6"/>
    </w:pPr>
    <w:rPr>
      <w:sz w:val="24"/>
      <w:szCs w:val="24"/>
    </w:rPr>
  </w:style>
  <w:style w:type="paragraph" w:styleId="8">
    <w:name w:val="heading 8"/>
    <w:basedOn w:val="a"/>
    <w:next w:val="a"/>
    <w:link w:val="80"/>
    <w:qFormat/>
    <w:rsid w:val="00026B0C"/>
    <w:pPr>
      <w:spacing w:before="240" w:after="60"/>
      <w:outlineLvl w:val="7"/>
    </w:pPr>
    <w:rPr>
      <w:i/>
      <w:iCs/>
      <w:sz w:val="24"/>
      <w:szCs w:val="24"/>
    </w:rPr>
  </w:style>
  <w:style w:type="paragraph" w:styleId="9">
    <w:name w:val="heading 9"/>
    <w:basedOn w:val="a"/>
    <w:next w:val="a"/>
    <w:link w:val="90"/>
    <w:qFormat/>
    <w:rsid w:val="00026B0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6B0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026B0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026B0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026B0C"/>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026B0C"/>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026B0C"/>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026B0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26B0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26B0C"/>
    <w:rPr>
      <w:rFonts w:ascii="Arial" w:eastAsia="Times New Roman" w:hAnsi="Arial" w:cs="Arial"/>
      <w:lang w:val="ru-RU" w:eastAsia="ru-RU"/>
    </w:rPr>
  </w:style>
  <w:style w:type="paragraph" w:styleId="a3">
    <w:name w:val="Body Text"/>
    <w:basedOn w:val="a"/>
    <w:link w:val="a4"/>
    <w:semiHidden/>
    <w:rsid w:val="00026B0C"/>
    <w:pPr>
      <w:jc w:val="both"/>
    </w:pPr>
    <w:rPr>
      <w:sz w:val="28"/>
    </w:rPr>
  </w:style>
  <w:style w:type="character" w:customStyle="1" w:styleId="a4">
    <w:name w:val="Основной текст Знак"/>
    <w:basedOn w:val="a0"/>
    <w:link w:val="a3"/>
    <w:semiHidden/>
    <w:rsid w:val="00026B0C"/>
    <w:rPr>
      <w:rFonts w:ascii="Times New Roman" w:eastAsia="Times New Roman" w:hAnsi="Times New Roman" w:cs="Times New Roman"/>
      <w:sz w:val="28"/>
      <w:szCs w:val="20"/>
      <w:lang w:val="ru-RU" w:eastAsia="ru-RU"/>
    </w:rPr>
  </w:style>
  <w:style w:type="paragraph" w:customStyle="1" w:styleId="BodyText">
    <w:name w:val="Body Text"/>
    <w:basedOn w:val="Normal"/>
    <w:rsid w:val="00026B0C"/>
    <w:pPr>
      <w:widowControl/>
      <w:spacing w:line="360" w:lineRule="auto"/>
      <w:ind w:firstLine="0"/>
    </w:pPr>
    <w:rPr>
      <w:snapToGrid/>
      <w:sz w:val="28"/>
    </w:rPr>
  </w:style>
  <w:style w:type="paragraph" w:customStyle="1" w:styleId="Normal">
    <w:name w:val="Normal"/>
    <w:rsid w:val="00026B0C"/>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026B0C"/>
    <w:pPr>
      <w:ind w:firstLine="720"/>
      <w:jc w:val="both"/>
    </w:pPr>
    <w:rPr>
      <w:sz w:val="32"/>
    </w:rPr>
  </w:style>
  <w:style w:type="character" w:customStyle="1" w:styleId="a6">
    <w:name w:val="Основной текст с отступом Знак"/>
    <w:basedOn w:val="a0"/>
    <w:link w:val="a5"/>
    <w:semiHidden/>
    <w:rsid w:val="00026B0C"/>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026B0C"/>
    <w:pPr>
      <w:ind w:firstLine="720"/>
      <w:jc w:val="both"/>
    </w:pPr>
    <w:rPr>
      <w:sz w:val="28"/>
    </w:rPr>
  </w:style>
  <w:style w:type="character" w:customStyle="1" w:styleId="22">
    <w:name w:val="Основной текст с отступом 2 Знак"/>
    <w:basedOn w:val="a0"/>
    <w:link w:val="21"/>
    <w:semiHidden/>
    <w:rsid w:val="00026B0C"/>
    <w:rPr>
      <w:rFonts w:ascii="Times New Roman" w:eastAsia="Times New Roman" w:hAnsi="Times New Roman" w:cs="Times New Roman"/>
      <w:sz w:val="28"/>
      <w:szCs w:val="20"/>
      <w:lang w:val="ru-RU" w:eastAsia="ru-RU"/>
    </w:rPr>
  </w:style>
  <w:style w:type="character" w:styleId="a7">
    <w:name w:val="Hyperlink"/>
    <w:basedOn w:val="a0"/>
    <w:semiHidden/>
    <w:rsid w:val="00026B0C"/>
    <w:rPr>
      <w:color w:val="0000FF"/>
      <w:u w:val="single"/>
    </w:rPr>
  </w:style>
  <w:style w:type="paragraph" w:styleId="23">
    <w:name w:val="Body Text 2"/>
    <w:basedOn w:val="a"/>
    <w:link w:val="24"/>
    <w:semiHidden/>
    <w:rsid w:val="00026B0C"/>
    <w:pPr>
      <w:jc w:val="both"/>
    </w:pPr>
    <w:rPr>
      <w:sz w:val="28"/>
    </w:rPr>
  </w:style>
  <w:style w:type="character" w:customStyle="1" w:styleId="24">
    <w:name w:val="Основной текст 2 Знак"/>
    <w:basedOn w:val="a0"/>
    <w:link w:val="23"/>
    <w:semiHidden/>
    <w:rsid w:val="00026B0C"/>
    <w:rPr>
      <w:rFonts w:ascii="Times New Roman" w:eastAsia="Times New Roman" w:hAnsi="Times New Roman" w:cs="Times New Roman"/>
      <w:sz w:val="28"/>
      <w:szCs w:val="20"/>
      <w:lang w:val="ru-RU" w:eastAsia="ru-RU"/>
    </w:rPr>
  </w:style>
  <w:style w:type="paragraph" w:styleId="31">
    <w:name w:val="Body Text 3"/>
    <w:basedOn w:val="a"/>
    <w:link w:val="32"/>
    <w:semiHidden/>
    <w:rsid w:val="00026B0C"/>
    <w:pPr>
      <w:jc w:val="both"/>
    </w:pPr>
    <w:rPr>
      <w:b/>
      <w:i/>
      <w:sz w:val="28"/>
    </w:rPr>
  </w:style>
  <w:style w:type="character" w:customStyle="1" w:styleId="32">
    <w:name w:val="Основной текст 3 Знак"/>
    <w:basedOn w:val="a0"/>
    <w:link w:val="31"/>
    <w:semiHidden/>
    <w:rsid w:val="00026B0C"/>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026B0C"/>
    <w:pPr>
      <w:spacing w:after="120"/>
      <w:ind w:left="283"/>
    </w:pPr>
    <w:rPr>
      <w:sz w:val="16"/>
      <w:szCs w:val="16"/>
    </w:rPr>
  </w:style>
  <w:style w:type="character" w:customStyle="1" w:styleId="34">
    <w:name w:val="Основной текст с отступом 3 Знак"/>
    <w:basedOn w:val="a0"/>
    <w:link w:val="33"/>
    <w:semiHidden/>
    <w:rsid w:val="00026B0C"/>
    <w:rPr>
      <w:rFonts w:ascii="Times New Roman" w:eastAsia="Times New Roman" w:hAnsi="Times New Roman" w:cs="Times New Roman"/>
      <w:sz w:val="16"/>
      <w:szCs w:val="16"/>
      <w:lang w:val="ru-RU" w:eastAsia="ru-RU"/>
    </w:rPr>
  </w:style>
  <w:style w:type="paragraph" w:customStyle="1" w:styleId="BodyText2">
    <w:name w:val="Body Text 2"/>
    <w:basedOn w:val="a"/>
    <w:rsid w:val="00026B0C"/>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026B0C"/>
    <w:pPr>
      <w:widowControl/>
      <w:spacing w:before="100" w:after="100" w:line="240" w:lineRule="auto"/>
      <w:ind w:left="360" w:right="360" w:firstLine="0"/>
      <w:jc w:val="left"/>
    </w:pPr>
    <w:rPr>
      <w:sz w:val="24"/>
    </w:rPr>
  </w:style>
  <w:style w:type="paragraph" w:styleId="a9">
    <w:name w:val="footer"/>
    <w:basedOn w:val="a"/>
    <w:link w:val="aa"/>
    <w:semiHidden/>
    <w:rsid w:val="00026B0C"/>
    <w:pPr>
      <w:tabs>
        <w:tab w:val="center" w:pos="4153"/>
        <w:tab w:val="right" w:pos="8306"/>
      </w:tabs>
    </w:pPr>
  </w:style>
  <w:style w:type="character" w:customStyle="1" w:styleId="aa">
    <w:name w:val="Нижний колонтитул Знак"/>
    <w:basedOn w:val="a0"/>
    <w:link w:val="a9"/>
    <w:semiHidden/>
    <w:rsid w:val="00026B0C"/>
    <w:rPr>
      <w:rFonts w:ascii="Times New Roman" w:eastAsia="Times New Roman" w:hAnsi="Times New Roman" w:cs="Times New Roman"/>
      <w:sz w:val="20"/>
      <w:szCs w:val="20"/>
      <w:lang w:val="ru-RU" w:eastAsia="ru-RU"/>
    </w:rPr>
  </w:style>
  <w:style w:type="character" w:styleId="ab">
    <w:name w:val="page number"/>
    <w:basedOn w:val="a0"/>
    <w:semiHidden/>
    <w:rsid w:val="00026B0C"/>
  </w:style>
  <w:style w:type="paragraph" w:styleId="ac">
    <w:name w:val="Title"/>
    <w:basedOn w:val="a"/>
    <w:link w:val="ad"/>
    <w:qFormat/>
    <w:rsid w:val="00026B0C"/>
    <w:pPr>
      <w:autoSpaceDE w:val="0"/>
      <w:autoSpaceDN w:val="0"/>
      <w:jc w:val="center"/>
    </w:pPr>
    <w:rPr>
      <w:sz w:val="28"/>
      <w:lang w:val="uk-UA"/>
    </w:rPr>
  </w:style>
  <w:style w:type="character" w:customStyle="1" w:styleId="ad">
    <w:name w:val="Название Знак"/>
    <w:basedOn w:val="a0"/>
    <w:link w:val="ac"/>
    <w:rsid w:val="00026B0C"/>
    <w:rPr>
      <w:rFonts w:ascii="Times New Roman" w:eastAsia="Times New Roman" w:hAnsi="Times New Roman" w:cs="Times New Roman"/>
      <w:sz w:val="28"/>
      <w:szCs w:val="20"/>
      <w:lang w:val="uk-UA" w:eastAsia="ru-RU"/>
    </w:rPr>
  </w:style>
  <w:style w:type="paragraph" w:styleId="ae">
    <w:name w:val="Subtitle"/>
    <w:basedOn w:val="a"/>
    <w:link w:val="af"/>
    <w:qFormat/>
    <w:rsid w:val="00026B0C"/>
    <w:pPr>
      <w:autoSpaceDE w:val="0"/>
      <w:autoSpaceDN w:val="0"/>
      <w:jc w:val="center"/>
    </w:pPr>
    <w:rPr>
      <w:b/>
      <w:sz w:val="28"/>
      <w:lang w:val="uk-UA"/>
    </w:rPr>
  </w:style>
  <w:style w:type="character" w:customStyle="1" w:styleId="af">
    <w:name w:val="Подзаголовок Знак"/>
    <w:basedOn w:val="a0"/>
    <w:link w:val="ae"/>
    <w:rsid w:val="00026B0C"/>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026B0C"/>
    <w:pPr>
      <w:autoSpaceDE w:val="0"/>
      <w:autoSpaceDN w:val="0"/>
    </w:pPr>
    <w:rPr>
      <w:rFonts w:ascii="PANDA Baltic UZ" w:hAnsi="PANDA Baltic UZ"/>
    </w:rPr>
  </w:style>
  <w:style w:type="character" w:customStyle="1" w:styleId="af1">
    <w:name w:val="Текст примечания Знак"/>
    <w:basedOn w:val="a0"/>
    <w:link w:val="af0"/>
    <w:semiHidden/>
    <w:rsid w:val="00026B0C"/>
    <w:rPr>
      <w:rFonts w:ascii="PANDA Baltic UZ" w:eastAsia="Times New Roman" w:hAnsi="PANDA Baltic UZ" w:cs="Times New Roman"/>
      <w:sz w:val="20"/>
      <w:szCs w:val="20"/>
      <w:lang w:val="ru-RU" w:eastAsia="ru-RU"/>
    </w:rPr>
  </w:style>
  <w:style w:type="character" w:styleId="af2">
    <w:name w:val="annotation reference"/>
    <w:basedOn w:val="a0"/>
    <w:semiHidden/>
    <w:rsid w:val="00026B0C"/>
    <w:rPr>
      <w:sz w:val="16"/>
    </w:rPr>
  </w:style>
  <w:style w:type="paragraph" w:styleId="af3">
    <w:name w:val="Balloon Text"/>
    <w:basedOn w:val="a"/>
    <w:link w:val="af4"/>
    <w:semiHidden/>
    <w:rsid w:val="00026B0C"/>
    <w:rPr>
      <w:rFonts w:ascii="Tahoma" w:hAnsi="Tahoma" w:cs="Tahoma"/>
      <w:sz w:val="16"/>
      <w:szCs w:val="16"/>
    </w:rPr>
  </w:style>
  <w:style w:type="character" w:customStyle="1" w:styleId="af4">
    <w:name w:val="Текст выноски Знак"/>
    <w:basedOn w:val="a0"/>
    <w:link w:val="af3"/>
    <w:semiHidden/>
    <w:rsid w:val="00026B0C"/>
    <w:rPr>
      <w:rFonts w:ascii="Tahoma" w:eastAsia="Times New Roman" w:hAnsi="Tahoma" w:cs="Tahoma"/>
      <w:sz w:val="16"/>
      <w:szCs w:val="16"/>
      <w:lang w:val="ru-RU" w:eastAsia="ru-RU"/>
    </w:rPr>
  </w:style>
  <w:style w:type="character" w:styleId="af5">
    <w:name w:val="FollowedHyperlink"/>
    <w:basedOn w:val="a0"/>
    <w:semiHidden/>
    <w:rsid w:val="00026B0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suh.ru/kaf_me.htm" TargetMode="External"/><Relationship Id="rId3" Type="http://schemas.microsoft.com/office/2007/relationships/stylesWithEffects" Target="stylesWithEffects.xml"/><Relationship Id="rId7" Type="http://schemas.openxmlformats.org/officeDocument/2006/relationships/hyperlink" Target="http://www.isu.ru/hist/mimo/articles/shmidt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wl.net.ru/2002/articles/072558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5404</Words>
  <Characters>30805</Characters>
  <Application>Microsoft Office Word</Application>
  <DocSecurity>0</DocSecurity>
  <Lines>256</Lines>
  <Paragraphs>72</Paragraphs>
  <ScaleCrop>false</ScaleCrop>
  <Company>Home</Company>
  <LinksUpToDate>false</LinksUpToDate>
  <CharactersWithSpaces>36137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2012-11-05T12:33:00Z</dcterms:created>
  <dcterms:modified xsi:type="dcterms:W3CDTF">2012-11-05T12:33:00Z</dcterms:modified>
</cp:coreProperties>
</file>